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FA36F" w14:textId="77777777" w:rsidR="00F537CC" w:rsidRPr="004613AF" w:rsidRDefault="00F021CF">
      <w:r w:rsidRPr="004613AF">
        <w:rPr>
          <w:noProof/>
        </w:rPr>
        <w:drawing>
          <wp:anchor distT="0" distB="0" distL="0" distR="0" simplePos="0" relativeHeight="251658240" behindDoc="1" locked="0" layoutInCell="0" allowOverlap="1" wp14:anchorId="70A14EE5" wp14:editId="775CA4B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FDB9AE" w14:textId="77777777" w:rsidR="00F537CC" w:rsidRPr="004613AF" w:rsidRDefault="00F021CF">
      <w:pPr>
        <w:spacing w:after="0"/>
      </w:pPr>
      <w:r w:rsidRPr="004613AF">
        <w:rPr>
          <w:noProof/>
        </w:rPr>
        <w:drawing>
          <wp:inline distT="0" distB="0" distL="0" distR="0" wp14:anchorId="38272418" wp14:editId="50A0880E">
            <wp:extent cx="1619250" cy="552450"/>
            <wp:effectExtent l="0" t="0" r="0" b="0"/>
            <wp:docPr id="1559746140" name="Imagen 1559746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938AD" w14:textId="77777777" w:rsidR="00F537CC" w:rsidRPr="004613AF" w:rsidRDefault="00F021CF">
      <w:pPr>
        <w:spacing w:before="5200"/>
      </w:pPr>
      <w:r w:rsidRPr="004613AF">
        <w:rPr>
          <w:b/>
          <w:bCs/>
          <w:color w:val="BECADA"/>
          <w:spacing w:val="30"/>
          <w:sz w:val="20"/>
          <w:szCs w:val="20"/>
        </w:rPr>
        <w:t>PROPUESTA TÉCNICA Y ECONÓMICA</w:t>
      </w:r>
    </w:p>
    <w:p w14:paraId="67903756" w14:textId="77777777" w:rsidR="00F537CC" w:rsidRPr="004613AF" w:rsidRDefault="00F021CF">
      <w:pPr>
        <w:spacing w:after="160" w:line="240" w:lineRule="auto"/>
      </w:pPr>
      <w:r w:rsidRPr="004613AF">
        <w:rPr>
          <w:b/>
          <w:bCs/>
          <w:color w:val="FFFFFF"/>
          <w:sz w:val="64"/>
          <w:szCs w:val="64"/>
        </w:rPr>
        <w:t>Servicio de telepeaje Vía T</w:t>
      </w:r>
      <w:r w:rsidRPr="004613AF">
        <w:br/>
      </w:r>
      <w:r w:rsidRPr="004613AF">
        <w:rPr>
          <w:b/>
          <w:bCs/>
          <w:color w:val="FFFFFF"/>
          <w:sz w:val="64"/>
          <w:szCs w:val="64"/>
        </w:rPr>
        <w:t>para la flota corporativa</w:t>
      </w:r>
    </w:p>
    <w:p w14:paraId="22A7CD10" w14:textId="77777777" w:rsidR="00F537CC" w:rsidRPr="004613AF" w:rsidRDefault="00F021CF">
      <w:pPr>
        <w:spacing w:after="0"/>
      </w:pPr>
      <w:r w:rsidRPr="004613AF">
        <w:rPr>
          <w:color w:val="BECADA"/>
          <w:sz w:val="28"/>
          <w:szCs w:val="28"/>
        </w:rPr>
        <w:t>Gestión integral de peajes, parking y servicios de movilidad para 1.200 vehículos</w:t>
      </w:r>
    </w:p>
    <w:p w14:paraId="1A72AB18" w14:textId="77777777" w:rsidR="00F537CC" w:rsidRPr="004613AF" w:rsidRDefault="00F537CC">
      <w:pPr>
        <w:spacing w:before="2600" w:after="0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F537CC" w:rsidRPr="004613AF" w14:paraId="6CBF9905" w14:textId="77777777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A67C0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94A3B8"/>
                <w:sz w:val="17"/>
                <w:szCs w:val="17"/>
              </w:rPr>
              <w:t>Cliente</w:t>
            </w:r>
            <w:r w:rsidRPr="004613AF">
              <w:rPr>
                <w:color w:val="FFFFFF"/>
                <w:sz w:val="19"/>
                <w:szCs w:val="19"/>
              </w:rPr>
              <w:t xml:space="preserve">  Grupo Logístico Ibérico, S.A.</w:t>
            </w:r>
          </w:p>
          <w:p w14:paraId="5C0AF4C9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94A3B8"/>
                <w:sz w:val="17"/>
                <w:szCs w:val="17"/>
              </w:rPr>
              <w:t>Referencia</w:t>
            </w:r>
            <w:r w:rsidRPr="004613AF">
              <w:rPr>
                <w:color w:val="FFFFFF"/>
                <w:sz w:val="19"/>
                <w:szCs w:val="19"/>
              </w:rPr>
              <w:t xml:space="preserve">  BD-2026-0417</w:t>
            </w:r>
          </w:p>
          <w:p w14:paraId="2B5D9A2A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94A3B8"/>
                <w:sz w:val="17"/>
                <w:szCs w:val="17"/>
              </w:rPr>
              <w:t>Fecha</w:t>
            </w:r>
            <w:r w:rsidRPr="004613AF">
              <w:rPr>
                <w:color w:val="FFFFFF"/>
                <w:sz w:val="19"/>
                <w:szCs w:val="19"/>
              </w:rPr>
              <w:t xml:space="preserve">  23 de septiembre de 2026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FFA40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94A3B8"/>
                <w:sz w:val="17"/>
                <w:szCs w:val="17"/>
              </w:rPr>
              <w:t>Versión</w:t>
            </w:r>
            <w:r w:rsidRPr="004613AF">
              <w:rPr>
                <w:color w:val="FFFFFF"/>
                <w:sz w:val="19"/>
                <w:szCs w:val="19"/>
              </w:rPr>
              <w:t xml:space="preserve">  1.2 · Definitiva</w:t>
            </w:r>
          </w:p>
          <w:p w14:paraId="51603D8B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94A3B8"/>
                <w:sz w:val="17"/>
                <w:szCs w:val="17"/>
              </w:rPr>
              <w:t>Autor</w:t>
            </w:r>
            <w:r w:rsidRPr="004613AF">
              <w:rPr>
                <w:color w:val="FFFFFF"/>
                <w:sz w:val="19"/>
                <w:szCs w:val="19"/>
              </w:rPr>
              <w:t xml:space="preserve">  Dirección Comercial B2B</w:t>
            </w:r>
          </w:p>
          <w:p w14:paraId="7425E498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94A3B8"/>
                <w:sz w:val="17"/>
                <w:szCs w:val="17"/>
              </w:rPr>
              <w:t>Validez</w:t>
            </w:r>
            <w:r w:rsidRPr="004613AF">
              <w:rPr>
                <w:color w:val="FFFFFF"/>
                <w:sz w:val="19"/>
                <w:szCs w:val="19"/>
              </w:rPr>
              <w:t xml:space="preserve">  90 días desde la fecha de emisión</w:t>
            </w:r>
          </w:p>
        </w:tc>
      </w:tr>
    </w:tbl>
    <w:p w14:paraId="0D5E541F" w14:textId="77777777" w:rsidR="00F537CC" w:rsidRPr="004613AF" w:rsidRDefault="00F021CF">
      <w:r w:rsidRPr="004613AF">
        <w:br w:type="page"/>
      </w:r>
    </w:p>
    <w:p w14:paraId="76CDF41D" w14:textId="77777777" w:rsidR="00F537CC" w:rsidRPr="004613AF" w:rsidRDefault="00F021CF">
      <w:r w:rsidRPr="004613AF">
        <w:rPr>
          <w:noProof/>
        </w:rPr>
        <w:lastRenderedPageBreak/>
        <w:drawing>
          <wp:anchor distT="0" distB="0" distL="0" distR="0" simplePos="0" relativeHeight="251658242" behindDoc="1" locked="0" layoutInCell="0" allowOverlap="1" wp14:anchorId="39906B09" wp14:editId="74670BF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636345788" name="Imagen 636345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1AE7FB" w14:textId="77777777" w:rsidR="00F537CC" w:rsidRPr="004613AF" w:rsidRDefault="00F021CF">
      <w:pPr>
        <w:spacing w:before="200" w:after="0"/>
      </w:pPr>
      <w:r w:rsidRPr="004613AF">
        <w:rPr>
          <w:b/>
          <w:bCs/>
          <w:color w:val="185FD4"/>
          <w:spacing w:val="20"/>
          <w:sz w:val="16"/>
          <w:szCs w:val="16"/>
        </w:rPr>
        <w:t>OPCIÓN B · PORTADA ALTERNATIVA — FOTO SUPERIOR + FRANJA</w:t>
      </w:r>
    </w:p>
    <w:p w14:paraId="61427427" w14:textId="77777777" w:rsidR="00F537CC" w:rsidRPr="004613AF" w:rsidRDefault="00F021CF">
      <w:pPr>
        <w:spacing w:before="260" w:after="0"/>
      </w:pPr>
      <w:r w:rsidRPr="004613AF">
        <w:rPr>
          <w:noProof/>
        </w:rPr>
        <w:drawing>
          <wp:inline distT="0" distB="0" distL="0" distR="0" wp14:anchorId="3042D873" wp14:editId="0F7685D4">
            <wp:extent cx="1619250" cy="552450"/>
            <wp:effectExtent l="0" t="0" r="0" b="0"/>
            <wp:docPr id="1198907314" name="Imagen 1198907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EF28E" w14:textId="77777777" w:rsidR="00F537CC" w:rsidRPr="004613AF" w:rsidRDefault="00F021CF">
      <w:pPr>
        <w:spacing w:before="5200"/>
        <w:rPr>
          <w:color w:val="FFFFFF" w:themeColor="background1"/>
        </w:rPr>
      </w:pPr>
      <w:r w:rsidRPr="004613AF">
        <w:rPr>
          <w:b/>
          <w:bCs/>
          <w:color w:val="FFFFFF" w:themeColor="background1"/>
          <w:spacing w:val="30"/>
          <w:sz w:val="20"/>
          <w:szCs w:val="20"/>
        </w:rPr>
        <w:t>PROPUESTA TÉCNICA Y ECONÓMICA</w:t>
      </w:r>
    </w:p>
    <w:p w14:paraId="345C0B20" w14:textId="77777777" w:rsidR="00F537CC" w:rsidRPr="004613AF" w:rsidRDefault="00F021CF">
      <w:pPr>
        <w:spacing w:after="160" w:line="240" w:lineRule="auto"/>
      </w:pPr>
      <w:r w:rsidRPr="004613AF">
        <w:rPr>
          <w:b/>
          <w:bCs/>
          <w:sz w:val="64"/>
          <w:szCs w:val="64"/>
        </w:rPr>
        <w:t>Servicio de telepeaje Vía T</w:t>
      </w:r>
      <w:r w:rsidRPr="004613AF">
        <w:br/>
      </w:r>
      <w:r w:rsidRPr="004613AF">
        <w:rPr>
          <w:b/>
          <w:bCs/>
          <w:sz w:val="64"/>
          <w:szCs w:val="64"/>
        </w:rPr>
        <w:t>para la flota corporativa</w:t>
      </w:r>
    </w:p>
    <w:p w14:paraId="4A23A6C9" w14:textId="77777777" w:rsidR="00F537CC" w:rsidRPr="004613AF" w:rsidRDefault="00F021CF">
      <w:pPr>
        <w:spacing w:after="0"/>
      </w:pPr>
      <w:r w:rsidRPr="004613AF">
        <w:rPr>
          <w:color w:val="4B596E"/>
          <w:sz w:val="28"/>
          <w:szCs w:val="28"/>
        </w:rPr>
        <w:t>Gestión integral de peajes, parking y servicios de movilidad para 1.200 vehículos</w:t>
      </w:r>
    </w:p>
    <w:p w14:paraId="54C256E4" w14:textId="77777777" w:rsidR="00F537CC" w:rsidRPr="004613AF" w:rsidRDefault="00F537CC">
      <w:pPr>
        <w:spacing w:before="2600" w:after="0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F537CC" w:rsidRPr="004613AF" w14:paraId="2AD86F00" w14:textId="77777777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C5BEB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64748B"/>
                <w:sz w:val="17"/>
                <w:szCs w:val="17"/>
              </w:rPr>
              <w:t>Cliente</w:t>
            </w:r>
            <w:r w:rsidRPr="004613AF">
              <w:rPr>
                <w:sz w:val="19"/>
                <w:szCs w:val="19"/>
              </w:rPr>
              <w:t xml:space="preserve">  Grupo Logístico Ibérico, S.A.</w:t>
            </w:r>
          </w:p>
          <w:p w14:paraId="29AF2036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64748B"/>
                <w:sz w:val="17"/>
                <w:szCs w:val="17"/>
              </w:rPr>
              <w:t>Referencia</w:t>
            </w:r>
            <w:r w:rsidRPr="004613AF">
              <w:rPr>
                <w:sz w:val="19"/>
                <w:szCs w:val="19"/>
              </w:rPr>
              <w:t xml:space="preserve">  BD-2026-0417</w:t>
            </w:r>
          </w:p>
          <w:p w14:paraId="3E73894A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64748B"/>
                <w:sz w:val="17"/>
                <w:szCs w:val="17"/>
              </w:rPr>
              <w:t>Fecha</w:t>
            </w:r>
            <w:r w:rsidRPr="004613AF">
              <w:rPr>
                <w:sz w:val="19"/>
                <w:szCs w:val="19"/>
              </w:rPr>
              <w:t xml:space="preserve">  23 de septiembre de 2026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6B545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64748B"/>
                <w:sz w:val="17"/>
                <w:szCs w:val="17"/>
              </w:rPr>
              <w:t>Versión</w:t>
            </w:r>
            <w:r w:rsidRPr="004613AF">
              <w:rPr>
                <w:sz w:val="19"/>
                <w:szCs w:val="19"/>
              </w:rPr>
              <w:t xml:space="preserve">  1.2 · Definitiva</w:t>
            </w:r>
          </w:p>
          <w:p w14:paraId="0C450CA9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64748B"/>
                <w:sz w:val="17"/>
                <w:szCs w:val="17"/>
              </w:rPr>
              <w:t>Autor</w:t>
            </w:r>
            <w:r w:rsidRPr="004613AF">
              <w:rPr>
                <w:sz w:val="19"/>
                <w:szCs w:val="19"/>
              </w:rPr>
              <w:t xml:space="preserve">  Dirección Comercial B2B</w:t>
            </w:r>
          </w:p>
          <w:p w14:paraId="500354C8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64748B"/>
                <w:sz w:val="17"/>
                <w:szCs w:val="17"/>
              </w:rPr>
              <w:t>Validez</w:t>
            </w:r>
            <w:r w:rsidRPr="004613AF">
              <w:rPr>
                <w:sz w:val="19"/>
                <w:szCs w:val="19"/>
              </w:rPr>
              <w:t xml:space="preserve">  90 días desde la fecha de emisión</w:t>
            </w:r>
          </w:p>
        </w:tc>
      </w:tr>
    </w:tbl>
    <w:p w14:paraId="4C270D85" w14:textId="77777777" w:rsidR="00F537CC" w:rsidRPr="004613AF" w:rsidRDefault="00F021CF">
      <w:r w:rsidRPr="004613AF">
        <w:br w:type="page"/>
      </w:r>
    </w:p>
    <w:p w14:paraId="113E7BD7" w14:textId="77777777" w:rsidR="00F537CC" w:rsidRPr="004613AF" w:rsidRDefault="00F021CF">
      <w:r w:rsidRPr="004613AF">
        <w:rPr>
          <w:noProof/>
        </w:rPr>
        <w:lastRenderedPageBreak/>
        <w:drawing>
          <wp:anchor distT="0" distB="0" distL="0" distR="0" simplePos="0" relativeHeight="251658241" behindDoc="1" locked="0" layoutInCell="0" allowOverlap="1" wp14:anchorId="50F8C585" wp14:editId="72BE5F4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127261802" name="Imagen 127261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219663" w14:textId="77777777" w:rsidR="00F537CC" w:rsidRPr="004613AF" w:rsidRDefault="00F021CF">
      <w:pPr>
        <w:spacing w:before="200" w:after="0"/>
      </w:pPr>
      <w:r w:rsidRPr="004613AF">
        <w:rPr>
          <w:b/>
          <w:bCs/>
          <w:color w:val="FFFFFF"/>
          <w:spacing w:val="20"/>
          <w:sz w:val="16"/>
          <w:szCs w:val="16"/>
        </w:rPr>
        <w:t>OPCIÓN C · PORTADA ALTERNATIVA — FOTO A SANGRE COMPLETA</w:t>
      </w:r>
    </w:p>
    <w:p w14:paraId="14931F0C" w14:textId="77777777" w:rsidR="00F537CC" w:rsidRPr="004613AF" w:rsidRDefault="00F021CF">
      <w:pPr>
        <w:spacing w:before="260" w:after="0"/>
      </w:pPr>
      <w:r w:rsidRPr="004613AF">
        <w:rPr>
          <w:noProof/>
        </w:rPr>
        <w:drawing>
          <wp:inline distT="0" distB="0" distL="0" distR="0" wp14:anchorId="0C5ADA9A" wp14:editId="14810051">
            <wp:extent cx="1619250" cy="552450"/>
            <wp:effectExtent l="0" t="0" r="0" b="0"/>
            <wp:docPr id="739286401" name="Imagen 739286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AC2FC" w14:textId="77777777" w:rsidR="00F537CC" w:rsidRPr="004613AF" w:rsidRDefault="00F021CF">
      <w:pPr>
        <w:spacing w:before="5200"/>
      </w:pPr>
      <w:r w:rsidRPr="004613AF">
        <w:rPr>
          <w:b/>
          <w:bCs/>
          <w:color w:val="BECADA"/>
          <w:spacing w:val="30"/>
          <w:sz w:val="20"/>
          <w:szCs w:val="20"/>
        </w:rPr>
        <w:t>PROPUESTA TÉCNICA Y ECONÓMICA</w:t>
      </w:r>
    </w:p>
    <w:p w14:paraId="7CB71D27" w14:textId="77777777" w:rsidR="00F537CC" w:rsidRPr="004613AF" w:rsidRDefault="00F021CF">
      <w:pPr>
        <w:spacing w:after="160" w:line="240" w:lineRule="auto"/>
      </w:pPr>
      <w:r w:rsidRPr="004613AF">
        <w:rPr>
          <w:b/>
          <w:bCs/>
          <w:color w:val="FFFFFF"/>
          <w:sz w:val="64"/>
          <w:szCs w:val="64"/>
        </w:rPr>
        <w:t>Servicio de telepeaje Vía T</w:t>
      </w:r>
      <w:r w:rsidRPr="004613AF">
        <w:br/>
      </w:r>
      <w:r w:rsidRPr="004613AF">
        <w:rPr>
          <w:b/>
          <w:bCs/>
          <w:color w:val="FFFFFF"/>
          <w:sz w:val="64"/>
          <w:szCs w:val="64"/>
        </w:rPr>
        <w:t>para la flota corporativa</w:t>
      </w:r>
    </w:p>
    <w:p w14:paraId="17E658AE" w14:textId="77777777" w:rsidR="00F537CC" w:rsidRPr="004613AF" w:rsidRDefault="00F021CF">
      <w:pPr>
        <w:spacing w:after="0"/>
      </w:pPr>
      <w:r w:rsidRPr="004613AF">
        <w:rPr>
          <w:color w:val="BECADA"/>
          <w:sz w:val="28"/>
          <w:szCs w:val="28"/>
        </w:rPr>
        <w:t>Gestión integral de peajes, parking y servicios de movilidad para 1.200 vehículos</w:t>
      </w:r>
    </w:p>
    <w:p w14:paraId="7AE4DA42" w14:textId="77777777" w:rsidR="00F537CC" w:rsidRPr="004613AF" w:rsidRDefault="00F537CC">
      <w:pPr>
        <w:spacing w:before="2600" w:after="0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F537CC" w:rsidRPr="004613AF" w14:paraId="7414B59E" w14:textId="77777777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60805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94A3B8"/>
                <w:sz w:val="17"/>
                <w:szCs w:val="17"/>
              </w:rPr>
              <w:t>Cliente</w:t>
            </w:r>
            <w:r w:rsidRPr="004613AF">
              <w:rPr>
                <w:color w:val="FFFFFF"/>
                <w:sz w:val="19"/>
                <w:szCs w:val="19"/>
              </w:rPr>
              <w:t xml:space="preserve">  Grupo Logístico Ibérico, S.A.</w:t>
            </w:r>
          </w:p>
          <w:p w14:paraId="6EBE6CD3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94A3B8"/>
                <w:sz w:val="17"/>
                <w:szCs w:val="17"/>
              </w:rPr>
              <w:t>Referencia</w:t>
            </w:r>
            <w:r w:rsidRPr="004613AF">
              <w:rPr>
                <w:color w:val="FFFFFF"/>
                <w:sz w:val="19"/>
                <w:szCs w:val="19"/>
              </w:rPr>
              <w:t xml:space="preserve">  BD-2026-0417</w:t>
            </w:r>
          </w:p>
          <w:p w14:paraId="1A61BFA9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94A3B8"/>
                <w:sz w:val="17"/>
                <w:szCs w:val="17"/>
              </w:rPr>
              <w:t>Fecha</w:t>
            </w:r>
            <w:r w:rsidRPr="004613AF">
              <w:rPr>
                <w:color w:val="FFFFFF"/>
                <w:sz w:val="19"/>
                <w:szCs w:val="19"/>
              </w:rPr>
              <w:t xml:space="preserve">  23 de septiembre de 2026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2642D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94A3B8"/>
                <w:sz w:val="17"/>
                <w:szCs w:val="17"/>
              </w:rPr>
              <w:t>Versión</w:t>
            </w:r>
            <w:r w:rsidRPr="004613AF">
              <w:rPr>
                <w:color w:val="FFFFFF"/>
                <w:sz w:val="19"/>
                <w:szCs w:val="19"/>
              </w:rPr>
              <w:t xml:space="preserve">  1.2 · Definitiva</w:t>
            </w:r>
          </w:p>
          <w:p w14:paraId="7DC9EB82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94A3B8"/>
                <w:sz w:val="17"/>
                <w:szCs w:val="17"/>
              </w:rPr>
              <w:t>Autor</w:t>
            </w:r>
            <w:r w:rsidRPr="004613AF">
              <w:rPr>
                <w:color w:val="FFFFFF"/>
                <w:sz w:val="19"/>
                <w:szCs w:val="19"/>
              </w:rPr>
              <w:t xml:space="preserve">  Dirección Comercial B2B</w:t>
            </w:r>
          </w:p>
          <w:p w14:paraId="465CE046" w14:textId="77777777" w:rsidR="00F537CC" w:rsidRPr="004613AF" w:rsidRDefault="00F021CF">
            <w:pPr>
              <w:spacing w:after="60"/>
            </w:pPr>
            <w:r w:rsidRPr="004613AF">
              <w:rPr>
                <w:b/>
                <w:bCs/>
                <w:color w:val="94A3B8"/>
                <w:sz w:val="17"/>
                <w:szCs w:val="17"/>
              </w:rPr>
              <w:t>Validez</w:t>
            </w:r>
            <w:r w:rsidRPr="004613AF">
              <w:rPr>
                <w:color w:val="FFFFFF"/>
                <w:sz w:val="19"/>
                <w:szCs w:val="19"/>
              </w:rPr>
              <w:t xml:space="preserve">  90 días desde la fecha de emisión</w:t>
            </w:r>
          </w:p>
        </w:tc>
      </w:tr>
    </w:tbl>
    <w:p w14:paraId="59886695" w14:textId="77777777" w:rsidR="00F537CC" w:rsidRPr="004613AF" w:rsidRDefault="00F537CC">
      <w:pPr>
        <w:sectPr w:rsidR="00F537CC" w:rsidRPr="004613AF">
          <w:headerReference w:type="default" r:id="rId12"/>
          <w:footerReference w:type="default" r:id="rId13"/>
          <w:pgSz w:w="11906" w:h="16838"/>
          <w:pgMar w:top="1247" w:right="1417" w:bottom="1134" w:left="1417" w:header="0" w:footer="0" w:gutter="0"/>
          <w:cols w:space="720"/>
          <w:docGrid w:linePitch="360"/>
        </w:sectPr>
      </w:pPr>
    </w:p>
    <w:p w14:paraId="60D44974" w14:textId="77777777" w:rsidR="00F537CC" w:rsidRPr="004613AF" w:rsidRDefault="00F021CF">
      <w:pPr>
        <w:pStyle w:val="TDCttuloBD"/>
      </w:pPr>
      <w:r w:rsidRPr="004613AF">
        <w:lastRenderedPageBreak/>
        <w:t>Índice</w:t>
      </w:r>
    </w:p>
    <w:sdt>
      <w:sdtPr>
        <w:rPr>
          <w:b w:val="0"/>
          <w:bCs w:val="0"/>
        </w:rPr>
        <w:id w:val="-990553562"/>
      </w:sdtPr>
      <w:sdtEndPr/>
      <w:sdtContent>
        <w:p w14:paraId="4B12D37D" w14:textId="77777777" w:rsidR="0065492B" w:rsidRPr="004613AF" w:rsidRDefault="00F021CF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r w:rsidRPr="004613AF">
            <w:fldChar w:fldCharType="begin"/>
          </w:r>
          <w:r w:rsidRPr="004613AF">
            <w:instrText>TOC \h \o "1-3"</w:instrText>
          </w:r>
          <w:r w:rsidRPr="004613AF">
            <w:fldChar w:fldCharType="separate"/>
          </w:r>
          <w:hyperlink w:anchor="_Toc241588021" w:history="1">
            <w:r w:rsidR="0065492B" w:rsidRPr="004613AF">
              <w:rPr>
                <w:rStyle w:val="Hipervnculo"/>
              </w:rPr>
              <w:t>1.</w:t>
            </w:r>
            <w:r w:rsidR="0065492B"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="0065492B" w:rsidRPr="004613AF">
              <w:rPr>
                <w:rStyle w:val="Hipervnculo"/>
              </w:rPr>
              <w:t>Control del documento</w:t>
            </w:r>
            <w:r w:rsidR="0065492B" w:rsidRPr="004613AF">
              <w:tab/>
            </w:r>
            <w:r w:rsidR="0065492B" w:rsidRPr="004613AF">
              <w:fldChar w:fldCharType="begin"/>
            </w:r>
            <w:r w:rsidR="0065492B" w:rsidRPr="004613AF">
              <w:instrText xml:space="preserve"> PAGEREF _Toc241588021 \h </w:instrText>
            </w:r>
            <w:r w:rsidR="0065492B" w:rsidRPr="004613AF">
              <w:fldChar w:fldCharType="separate"/>
            </w:r>
            <w:r w:rsidR="0065492B" w:rsidRPr="004613AF">
              <w:t>2</w:t>
            </w:r>
            <w:r w:rsidR="0065492B" w:rsidRPr="004613AF">
              <w:fldChar w:fldCharType="end"/>
            </w:r>
          </w:hyperlink>
        </w:p>
        <w:p w14:paraId="2C482EEA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22" w:history="1">
            <w:r w:rsidRPr="004613AF">
              <w:rPr>
                <w:rStyle w:val="Hipervnculo"/>
              </w:rPr>
              <w:t>1.1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Hoja de control de versiones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_Toc241588022 \h </w:instrText>
            </w:r>
            <w:r w:rsidRPr="004613AF">
              <w:fldChar w:fldCharType="separate"/>
            </w:r>
            <w:r w:rsidRPr="004613AF">
              <w:t>2</w:t>
            </w:r>
            <w:r w:rsidRPr="004613AF">
              <w:fldChar w:fldCharType="end"/>
            </w:r>
          </w:hyperlink>
        </w:p>
        <w:p w14:paraId="683C8BF1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23" w:history="1">
            <w:r w:rsidRPr="004613AF">
              <w:rPr>
                <w:rStyle w:val="Hipervnculo"/>
              </w:rPr>
              <w:t>1.2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Matriz de cumplimiento de requisitos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_Toc241588023 \h </w:instrText>
            </w:r>
            <w:r w:rsidRPr="004613AF">
              <w:fldChar w:fldCharType="separate"/>
            </w:r>
            <w:r w:rsidRPr="004613AF">
              <w:t>2</w:t>
            </w:r>
            <w:r w:rsidRPr="004613AF">
              <w:fldChar w:fldCharType="end"/>
            </w:r>
          </w:hyperlink>
        </w:p>
        <w:p w14:paraId="75D17A95" w14:textId="77777777" w:rsidR="0065492B" w:rsidRPr="004613AF" w:rsidRDefault="0065492B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24" w:history="1">
            <w:r w:rsidRPr="004613AF">
              <w:rPr>
                <w:rStyle w:val="Hipervnculo"/>
              </w:rPr>
              <w:t>2.</w:t>
            </w:r>
            <w:r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Resumen ejecutivo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_Toc241588024 \h </w:instrText>
            </w:r>
            <w:r w:rsidRPr="004613AF">
              <w:fldChar w:fldCharType="separate"/>
            </w:r>
            <w:r w:rsidRPr="004613AF">
              <w:t>3</w:t>
            </w:r>
            <w:r w:rsidRPr="004613AF">
              <w:fldChar w:fldCharType="end"/>
            </w:r>
          </w:hyperlink>
        </w:p>
        <w:p w14:paraId="0058A4C3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25" w:history="1">
            <w:r w:rsidRPr="004613AF">
              <w:rPr>
                <w:rStyle w:val="Hipervnculo"/>
              </w:rPr>
              <w:t>2.1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Lo que se pide, lo que se ofrece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_Toc241588025 \h </w:instrText>
            </w:r>
            <w:r w:rsidRPr="004613AF">
              <w:fldChar w:fldCharType="separate"/>
            </w:r>
            <w:r w:rsidRPr="004613AF">
              <w:t>3</w:t>
            </w:r>
            <w:r w:rsidRPr="004613AF">
              <w:fldChar w:fldCharType="end"/>
            </w:r>
          </w:hyperlink>
        </w:p>
        <w:p w14:paraId="63B57F44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26" w:history="1">
            <w:r w:rsidRPr="004613AF">
              <w:rPr>
                <w:rStyle w:val="Hipervnculo"/>
              </w:rPr>
              <w:t>2.2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Inversión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_Toc241588026 \h </w:instrText>
            </w:r>
            <w:r w:rsidRPr="004613AF">
              <w:fldChar w:fldCharType="separate"/>
            </w:r>
            <w:r w:rsidRPr="004613AF">
              <w:t>3</w:t>
            </w:r>
            <w:r w:rsidRPr="004613AF">
              <w:fldChar w:fldCharType="end"/>
            </w:r>
          </w:hyperlink>
        </w:p>
        <w:p w14:paraId="44E036E9" w14:textId="77777777" w:rsidR="0065492B" w:rsidRPr="004613AF" w:rsidRDefault="0065492B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27" w:history="1">
            <w:r w:rsidRPr="004613AF">
              <w:rPr>
                <w:rStyle w:val="Hipervnculo"/>
              </w:rPr>
              <w:t>3.</w:t>
            </w:r>
            <w:r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Presentación de Bip&amp;Drive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_Toc241588027 \h </w:instrText>
            </w:r>
            <w:r w:rsidRPr="004613AF">
              <w:fldChar w:fldCharType="separate"/>
            </w:r>
            <w:r w:rsidRPr="004613AF">
              <w:t>4</w:t>
            </w:r>
            <w:r w:rsidRPr="004613AF">
              <w:fldChar w:fldCharType="end"/>
            </w:r>
          </w:hyperlink>
        </w:p>
        <w:p w14:paraId="68A75D63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28" w:history="1">
            <w:r w:rsidRPr="004613AF">
              <w:rPr>
                <w:rStyle w:val="Hipervnculo"/>
              </w:rPr>
              <w:t>3.1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Cifras clave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_Toc241588028 \h </w:instrText>
            </w:r>
            <w:r w:rsidRPr="004613AF">
              <w:fldChar w:fldCharType="separate"/>
            </w:r>
            <w:r w:rsidRPr="004613AF">
              <w:t>4</w:t>
            </w:r>
            <w:r w:rsidRPr="004613AF">
              <w:fldChar w:fldCharType="end"/>
            </w:r>
          </w:hyperlink>
        </w:p>
        <w:p w14:paraId="77B68983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29" w:history="1">
            <w:r w:rsidRPr="004613AF">
              <w:rPr>
                <w:rStyle w:val="Hipervnculo"/>
              </w:rPr>
              <w:t>3.2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Base de clientes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_Toc241588029 \h </w:instrText>
            </w:r>
            <w:r w:rsidRPr="004613AF">
              <w:fldChar w:fldCharType="separate"/>
            </w:r>
            <w:r w:rsidRPr="004613AF">
              <w:t>4</w:t>
            </w:r>
            <w:r w:rsidRPr="004613AF">
              <w:fldChar w:fldCharType="end"/>
            </w:r>
          </w:hyperlink>
        </w:p>
        <w:p w14:paraId="30C64BAB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30" w:history="1">
            <w:r w:rsidRPr="004613AF">
              <w:rPr>
                <w:rStyle w:val="Hipervnculo"/>
              </w:rPr>
              <w:t>3.3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Evolución del parque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_Toc241588030 \h </w:instrText>
            </w:r>
            <w:r w:rsidRPr="004613AF">
              <w:fldChar w:fldCharType="separate"/>
            </w:r>
            <w:r w:rsidRPr="004613AF">
              <w:t>5</w:t>
            </w:r>
            <w:r w:rsidRPr="004613AF">
              <w:fldChar w:fldCharType="end"/>
            </w:r>
          </w:hyperlink>
        </w:p>
        <w:p w14:paraId="4251BA4F" w14:textId="77777777" w:rsidR="0065492B" w:rsidRPr="004613AF" w:rsidRDefault="0065492B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31" w:history="1">
            <w:r w:rsidRPr="004613AF">
              <w:rPr>
                <w:rStyle w:val="Hipervnculo"/>
              </w:rPr>
              <w:t>4.</w:t>
            </w:r>
            <w:r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Entendimiento de la necesidad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_Toc241588031 \h </w:instrText>
            </w:r>
            <w:r w:rsidRPr="004613AF">
              <w:fldChar w:fldCharType="separate"/>
            </w:r>
            <w:r w:rsidRPr="004613AF">
              <w:t>5</w:t>
            </w:r>
            <w:r w:rsidRPr="004613AF">
              <w:fldChar w:fldCharType="end"/>
            </w:r>
          </w:hyperlink>
        </w:p>
        <w:p w14:paraId="546544B6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32" w:history="1">
            <w:r w:rsidRPr="004613AF">
              <w:rPr>
                <w:rStyle w:val="Hipervnculo"/>
              </w:rPr>
              <w:t>4.1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Situación actual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_Toc241588032 \h </w:instrText>
            </w:r>
            <w:r w:rsidRPr="004613AF">
              <w:fldChar w:fldCharType="separate"/>
            </w:r>
            <w:r w:rsidRPr="004613AF">
              <w:t>6</w:t>
            </w:r>
            <w:r w:rsidRPr="004613AF">
              <w:fldChar w:fldCharType="end"/>
            </w:r>
          </w:hyperlink>
        </w:p>
        <w:p w14:paraId="4C09D60E" w14:textId="77777777" w:rsidR="0065492B" w:rsidRPr="004613AF" w:rsidRDefault="0065492B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33" w:history="1">
            <w:r w:rsidRPr="004613AF">
              <w:rPr>
                <w:rStyle w:val="Hipervnculo"/>
              </w:rPr>
              <w:t>5.</w:t>
            </w:r>
            <w:r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Propuesta de solución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_Toc241588033 \h </w:instrText>
            </w:r>
            <w:r w:rsidRPr="004613AF">
              <w:fldChar w:fldCharType="separate"/>
            </w:r>
            <w:r w:rsidRPr="004613AF">
              <w:t>6</w:t>
            </w:r>
            <w:r w:rsidRPr="004613AF">
              <w:fldChar w:fldCharType="end"/>
            </w:r>
          </w:hyperlink>
        </w:p>
        <w:p w14:paraId="3065AC0E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34" w:history="1">
            <w:r w:rsidRPr="004613AF">
              <w:rPr>
                <w:rStyle w:val="Hipervnculo"/>
              </w:rPr>
              <w:t>5.1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Dispositivo Vía T interoperable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_Toc241588034 \h </w:instrText>
            </w:r>
            <w:r w:rsidRPr="004613AF">
              <w:fldChar w:fldCharType="separate"/>
            </w:r>
            <w:r w:rsidRPr="004613AF">
              <w:t>6</w:t>
            </w:r>
            <w:r w:rsidRPr="004613AF">
              <w:fldChar w:fldCharType="end"/>
            </w:r>
          </w:hyperlink>
        </w:p>
        <w:p w14:paraId="47866E2D" w14:textId="77777777" w:rsidR="0065492B" w:rsidRPr="004613AF" w:rsidRDefault="0065492B">
          <w:pPr>
            <w:pStyle w:val="TDC3"/>
            <w:tabs>
              <w:tab w:val="left" w:pos="168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35" w:history="1">
            <w:r w:rsidRPr="004613AF">
              <w:rPr>
                <w:rStyle w:val="Hipervnculo"/>
              </w:rPr>
              <w:t>5.1.1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Características técnicas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_Toc241588035 \h </w:instrText>
            </w:r>
            <w:r w:rsidRPr="004613AF">
              <w:fldChar w:fldCharType="separate"/>
            </w:r>
            <w:r w:rsidRPr="004613AF">
              <w:t>6</w:t>
            </w:r>
            <w:r w:rsidRPr="004613AF">
              <w:fldChar w:fldCharType="end"/>
            </w:r>
          </w:hyperlink>
        </w:p>
        <w:p w14:paraId="0B3D8D11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36" w:history="1">
            <w:r w:rsidRPr="004613AF">
              <w:rPr>
                <w:rStyle w:val="Hipervnculo"/>
              </w:rPr>
              <w:t>5.2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Plataforma de gestión de flota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_Toc241588036 \h </w:instrText>
            </w:r>
            <w:r w:rsidRPr="004613AF">
              <w:fldChar w:fldCharType="separate"/>
            </w:r>
            <w:r w:rsidRPr="004613AF">
              <w:t>6</w:t>
            </w:r>
            <w:r w:rsidRPr="004613AF">
              <w:fldChar w:fldCharType="end"/>
            </w:r>
          </w:hyperlink>
        </w:p>
        <w:p w14:paraId="53597B0C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37" w:history="1">
            <w:r w:rsidRPr="004613AF">
              <w:rPr>
                <w:rStyle w:val="Hipervnculo"/>
              </w:rPr>
              <w:t>5.3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Facturación unificada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_Toc241588037 \h </w:instrText>
            </w:r>
            <w:r w:rsidRPr="004613AF">
              <w:fldChar w:fldCharType="separate"/>
            </w:r>
            <w:r w:rsidRPr="004613AF">
              <w:t>6</w:t>
            </w:r>
            <w:r w:rsidRPr="004613AF">
              <w:fldChar w:fldCharType="end"/>
            </w:r>
          </w:hyperlink>
        </w:p>
        <w:p w14:paraId="2AD26C34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38" w:history="1">
            <w:r w:rsidRPr="004613AF">
              <w:rPr>
                <w:rStyle w:val="Hipervnculo"/>
              </w:rPr>
              <w:t>5.4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Integración con el ERP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_Toc241588038 \h </w:instrText>
            </w:r>
            <w:r w:rsidRPr="004613AF">
              <w:fldChar w:fldCharType="separate"/>
            </w:r>
            <w:r w:rsidRPr="004613AF">
              <w:t>6</w:t>
            </w:r>
            <w:r w:rsidRPr="004613AF">
              <w:fldChar w:fldCharType="end"/>
            </w:r>
          </w:hyperlink>
        </w:p>
        <w:p w14:paraId="658DCF7F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39" w:history="1">
            <w:r w:rsidRPr="004613AF">
              <w:rPr>
                <w:rStyle w:val="Hipervnculo"/>
              </w:rPr>
              <w:t>5.5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Comparativa de opciones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_Toc241588039 \h </w:instrText>
            </w:r>
            <w:r w:rsidRPr="004613AF">
              <w:fldChar w:fldCharType="separate"/>
            </w:r>
            <w:r w:rsidRPr="004613AF">
              <w:t>7</w:t>
            </w:r>
            <w:r w:rsidRPr="004613AF">
              <w:fldChar w:fldCharType="end"/>
            </w:r>
          </w:hyperlink>
        </w:p>
        <w:p w14:paraId="0C5E155B" w14:textId="77777777" w:rsidR="0065492B" w:rsidRPr="004613AF" w:rsidRDefault="0065492B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40" w:history="1">
            <w:r w:rsidRPr="004613AF">
              <w:rPr>
                <w:rStyle w:val="Hipervnculo"/>
              </w:rPr>
              <w:t>6.</w:t>
            </w:r>
            <w:r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Planificación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_Toc241588040 \h </w:instrText>
            </w:r>
            <w:r w:rsidRPr="004613AF">
              <w:fldChar w:fldCharType="separate"/>
            </w:r>
            <w:r w:rsidRPr="004613AF">
              <w:t>7</w:t>
            </w:r>
            <w:r w:rsidRPr="004613AF">
              <w:fldChar w:fldCharType="end"/>
            </w:r>
          </w:hyperlink>
        </w:p>
        <w:p w14:paraId="1065EBD9" w14:textId="77777777" w:rsidR="0065492B" w:rsidRPr="004613AF" w:rsidRDefault="0065492B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41" w:history="1">
            <w:r w:rsidRPr="004613AF">
              <w:rPr>
                <w:rStyle w:val="Hipervnculo"/>
              </w:rPr>
              <w:t>7.</w:t>
            </w:r>
            <w:r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Equipo y organización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_Toc241588041 \h </w:instrText>
            </w:r>
            <w:r w:rsidRPr="004613AF">
              <w:fldChar w:fldCharType="separate"/>
            </w:r>
            <w:r w:rsidRPr="004613AF">
              <w:t>8</w:t>
            </w:r>
            <w:r w:rsidRPr="004613AF">
              <w:fldChar w:fldCharType="end"/>
            </w:r>
          </w:hyperlink>
        </w:p>
        <w:p w14:paraId="3115A89E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42" w:history="1">
            <w:r w:rsidRPr="004613AF">
              <w:rPr>
                <w:rStyle w:val="Hipervnculo"/>
              </w:rPr>
              <w:t>7.1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Niveles de servicio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_Toc241588042 \h </w:instrText>
            </w:r>
            <w:r w:rsidRPr="004613AF">
              <w:fldChar w:fldCharType="separate"/>
            </w:r>
            <w:r w:rsidRPr="004613AF">
              <w:t>8</w:t>
            </w:r>
            <w:r w:rsidRPr="004613AF">
              <w:fldChar w:fldCharType="end"/>
            </w:r>
          </w:hyperlink>
        </w:p>
        <w:p w14:paraId="26F28580" w14:textId="77777777" w:rsidR="0065492B" w:rsidRPr="004613AF" w:rsidRDefault="0065492B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43" w:history="1">
            <w:r w:rsidRPr="004613AF">
              <w:rPr>
                <w:rStyle w:val="Hipervnculo"/>
              </w:rPr>
              <w:t>8.</w:t>
            </w:r>
            <w:r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Modelo económico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_Toc241588043 \h </w:instrText>
            </w:r>
            <w:r w:rsidRPr="004613AF">
              <w:fldChar w:fldCharType="separate"/>
            </w:r>
            <w:r w:rsidRPr="004613AF">
              <w:t>8</w:t>
            </w:r>
            <w:r w:rsidRPr="004613AF">
              <w:fldChar w:fldCharType="end"/>
            </w:r>
          </w:hyperlink>
        </w:p>
        <w:p w14:paraId="40F839A5" w14:textId="77777777" w:rsidR="0065492B" w:rsidRPr="004613AF" w:rsidRDefault="0065492B">
          <w:pPr>
            <w:pStyle w:val="TDC2"/>
            <w:tabs>
              <w:tab w:val="left" w:pos="96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44" w:history="1">
            <w:r w:rsidRPr="004613AF">
              <w:rPr>
                <w:rStyle w:val="Hipervnculo"/>
              </w:rPr>
              <w:t>8.1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Ahorro estimado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_Toc241588044 \h </w:instrText>
            </w:r>
            <w:r w:rsidRPr="004613AF">
              <w:fldChar w:fldCharType="separate"/>
            </w:r>
            <w:r w:rsidRPr="004613AF">
              <w:t>9</w:t>
            </w:r>
            <w:r w:rsidRPr="004613AF">
              <w:fldChar w:fldCharType="end"/>
            </w:r>
          </w:hyperlink>
        </w:p>
        <w:p w14:paraId="0DC846FC" w14:textId="77777777" w:rsidR="0065492B" w:rsidRPr="004613AF" w:rsidRDefault="0065492B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45" w:history="1">
            <w:r w:rsidRPr="004613AF">
              <w:rPr>
                <w:rStyle w:val="Hipervnculo"/>
              </w:rPr>
              <w:t>9.</w:t>
            </w:r>
            <w:r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Riesgos y mitigación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_Toc241588045 \h </w:instrText>
            </w:r>
            <w:r w:rsidRPr="004613AF">
              <w:fldChar w:fldCharType="separate"/>
            </w:r>
            <w:r w:rsidRPr="004613AF">
              <w:t>9</w:t>
            </w:r>
            <w:r w:rsidRPr="004613AF">
              <w:fldChar w:fldCharType="end"/>
            </w:r>
          </w:hyperlink>
        </w:p>
        <w:p w14:paraId="5757F56E" w14:textId="77777777" w:rsidR="0065492B" w:rsidRPr="004613AF" w:rsidRDefault="0065492B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46" w:history="1">
            <w:r w:rsidRPr="004613AF">
              <w:rPr>
                <w:rStyle w:val="Hipervnculo"/>
              </w:rPr>
              <w:t>10.</w:t>
            </w:r>
            <w:r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Cumplimiento y garantías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_Toc241588046 \h </w:instrText>
            </w:r>
            <w:r w:rsidRPr="004613AF">
              <w:fldChar w:fldCharType="separate"/>
            </w:r>
            <w:r w:rsidRPr="004613AF">
              <w:t>9</w:t>
            </w:r>
            <w:r w:rsidRPr="004613AF">
              <w:fldChar w:fldCharType="end"/>
            </w:r>
          </w:hyperlink>
        </w:p>
        <w:p w14:paraId="646F6C87" w14:textId="77777777" w:rsidR="0065492B" w:rsidRPr="004613AF" w:rsidRDefault="0065492B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47" w:history="1">
            <w:r w:rsidRPr="004613AF">
              <w:rPr>
                <w:rStyle w:val="Hipervnculo"/>
              </w:rPr>
              <w:t>11.</w:t>
            </w:r>
            <w:r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Casos de referencia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_Toc241588047 \h </w:instrText>
            </w:r>
            <w:r w:rsidRPr="004613AF">
              <w:fldChar w:fldCharType="separate"/>
            </w:r>
            <w:r w:rsidRPr="004613AF">
              <w:t>10</w:t>
            </w:r>
            <w:r w:rsidRPr="004613AF">
              <w:fldChar w:fldCharType="end"/>
            </w:r>
          </w:hyperlink>
        </w:p>
        <w:p w14:paraId="21A362A4" w14:textId="77777777" w:rsidR="0065492B" w:rsidRPr="004613AF" w:rsidRDefault="0065492B">
          <w:pPr>
            <w:pStyle w:val="TDC2"/>
            <w:tabs>
              <w:tab w:val="left" w:pos="120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48" w:history="1">
            <w:r w:rsidRPr="004613AF">
              <w:rPr>
                <w:rStyle w:val="Hipervnculo"/>
              </w:rPr>
              <w:t>11.1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Dos razones que se repiten en las renovaciones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_Toc241588048 \h </w:instrText>
            </w:r>
            <w:r w:rsidRPr="004613AF">
              <w:fldChar w:fldCharType="separate"/>
            </w:r>
            <w:r w:rsidRPr="004613AF">
              <w:t>10</w:t>
            </w:r>
            <w:r w:rsidRPr="004613AF">
              <w:fldChar w:fldCharType="end"/>
            </w:r>
          </w:hyperlink>
        </w:p>
        <w:p w14:paraId="140C0120" w14:textId="77777777" w:rsidR="0065492B" w:rsidRPr="004613AF" w:rsidRDefault="0065492B">
          <w:pPr>
            <w:pStyle w:val="TDC3"/>
            <w:tabs>
              <w:tab w:val="left" w:pos="168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49" w:history="1">
            <w:r w:rsidRPr="004613AF">
              <w:rPr>
                <w:rStyle w:val="Hipervnculo"/>
              </w:rPr>
              <w:t>11.1.1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Un solo interlocutor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_Toc241588049 \h </w:instrText>
            </w:r>
            <w:r w:rsidRPr="004613AF">
              <w:fldChar w:fldCharType="separate"/>
            </w:r>
            <w:r w:rsidRPr="004613AF">
              <w:t>10</w:t>
            </w:r>
            <w:r w:rsidRPr="004613AF">
              <w:fldChar w:fldCharType="end"/>
            </w:r>
          </w:hyperlink>
        </w:p>
        <w:p w14:paraId="2B93F068" w14:textId="77777777" w:rsidR="0065492B" w:rsidRPr="004613AF" w:rsidRDefault="0065492B">
          <w:pPr>
            <w:pStyle w:val="TDC3"/>
            <w:tabs>
              <w:tab w:val="left" w:pos="168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50" w:history="1">
            <w:r w:rsidRPr="004613AF">
              <w:rPr>
                <w:rStyle w:val="Hipervnculo"/>
              </w:rPr>
              <w:t>11.1.2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Dato accionable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_Toc241588050 \h </w:instrText>
            </w:r>
            <w:r w:rsidRPr="004613AF">
              <w:fldChar w:fldCharType="separate"/>
            </w:r>
            <w:r w:rsidRPr="004613AF">
              <w:t>10</w:t>
            </w:r>
            <w:r w:rsidRPr="004613AF">
              <w:fldChar w:fldCharType="end"/>
            </w:r>
          </w:hyperlink>
        </w:p>
        <w:p w14:paraId="657AA011" w14:textId="77777777" w:rsidR="0065492B" w:rsidRPr="004613AF" w:rsidRDefault="0065492B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51" w:history="1">
            <w:r w:rsidRPr="004613AF">
              <w:rPr>
                <w:rStyle w:val="Hipervnculo"/>
              </w:rPr>
              <w:t>12.</w:t>
            </w:r>
            <w:r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Próximos pasos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_Toc241588051 \h </w:instrText>
            </w:r>
            <w:r w:rsidRPr="004613AF">
              <w:fldChar w:fldCharType="separate"/>
            </w:r>
            <w:r w:rsidRPr="004613AF">
              <w:t>11</w:t>
            </w:r>
            <w:r w:rsidRPr="004613AF">
              <w:fldChar w:fldCharType="end"/>
            </w:r>
          </w:hyperlink>
        </w:p>
        <w:p w14:paraId="2C5BA7A9" w14:textId="77777777" w:rsidR="0065492B" w:rsidRPr="004613AF" w:rsidRDefault="0065492B">
          <w:pPr>
            <w:pStyle w:val="TDC1"/>
            <w:tabs>
              <w:tab w:val="left" w:pos="800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52" w:history="1">
            <w:r w:rsidRPr="004613AF">
              <w:rPr>
                <w:rStyle w:val="Hipervnculo"/>
              </w:rPr>
              <w:t>13.</w:t>
            </w:r>
            <w:r w:rsidRPr="004613AF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Anexos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_Toc241588052 \h </w:instrText>
            </w:r>
            <w:r w:rsidRPr="004613AF">
              <w:fldChar w:fldCharType="separate"/>
            </w:r>
            <w:r w:rsidRPr="004613AF">
              <w:t>12</w:t>
            </w:r>
            <w:r w:rsidRPr="004613AF">
              <w:fldChar w:fldCharType="end"/>
            </w:r>
          </w:hyperlink>
        </w:p>
        <w:p w14:paraId="533BBF0F" w14:textId="77777777" w:rsidR="0065492B" w:rsidRPr="004613AF" w:rsidRDefault="0065492B">
          <w:pPr>
            <w:pStyle w:val="TDC2"/>
            <w:tabs>
              <w:tab w:val="left" w:pos="120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53" w:history="1">
            <w:r w:rsidRPr="004613AF">
              <w:rPr>
                <w:rStyle w:val="Hipervnculo"/>
              </w:rPr>
              <w:t>13.1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Glosario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_Toc241588053 \h </w:instrText>
            </w:r>
            <w:r w:rsidRPr="004613AF">
              <w:fldChar w:fldCharType="separate"/>
            </w:r>
            <w:r w:rsidRPr="004613AF">
              <w:t>12</w:t>
            </w:r>
            <w:r w:rsidRPr="004613AF">
              <w:fldChar w:fldCharType="end"/>
            </w:r>
          </w:hyperlink>
        </w:p>
        <w:p w14:paraId="361D72EC" w14:textId="77777777" w:rsidR="0065492B" w:rsidRPr="004613AF" w:rsidRDefault="0065492B">
          <w:pPr>
            <w:pStyle w:val="TDC2"/>
            <w:tabs>
              <w:tab w:val="left" w:pos="120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54" w:history="1">
            <w:r w:rsidRPr="004613AF">
              <w:rPr>
                <w:rStyle w:val="Hipervnculo"/>
              </w:rPr>
              <w:t>13.2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Índice de tablas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_Toc241588054 \h </w:instrText>
            </w:r>
            <w:r w:rsidRPr="004613AF">
              <w:fldChar w:fldCharType="separate"/>
            </w:r>
            <w:r w:rsidRPr="004613AF">
              <w:t>12</w:t>
            </w:r>
            <w:r w:rsidRPr="004613AF">
              <w:fldChar w:fldCharType="end"/>
            </w:r>
          </w:hyperlink>
        </w:p>
        <w:p w14:paraId="22CEA4B9" w14:textId="77777777" w:rsidR="0065492B" w:rsidRPr="004613AF" w:rsidRDefault="0065492B">
          <w:pPr>
            <w:pStyle w:val="TDC2"/>
            <w:tabs>
              <w:tab w:val="left" w:pos="120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55" w:history="1">
            <w:r w:rsidRPr="004613AF">
              <w:rPr>
                <w:rStyle w:val="Hipervnculo"/>
              </w:rPr>
              <w:t>13.3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Índice de figuras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_Toc241588055 \h </w:instrText>
            </w:r>
            <w:r w:rsidRPr="004613AF">
              <w:fldChar w:fldCharType="separate"/>
            </w:r>
            <w:r w:rsidRPr="004613AF">
              <w:t>12</w:t>
            </w:r>
            <w:r w:rsidRPr="004613AF">
              <w:fldChar w:fldCharType="end"/>
            </w:r>
          </w:hyperlink>
        </w:p>
        <w:p w14:paraId="6C9210A4" w14:textId="77777777" w:rsidR="0065492B" w:rsidRPr="004613AF" w:rsidRDefault="0065492B">
          <w:pPr>
            <w:pStyle w:val="TDC2"/>
            <w:tabs>
              <w:tab w:val="left" w:pos="1200"/>
            </w:tabs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56" w:history="1">
            <w:r w:rsidRPr="004613AF">
              <w:rPr>
                <w:rStyle w:val="Hipervnculo"/>
              </w:rPr>
              <w:t>13.4</w:t>
            </w:r>
            <w:r w:rsidRPr="004613AF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4613AF">
              <w:rPr>
                <w:rStyle w:val="Hipervnculo"/>
              </w:rPr>
              <w:t>Referencias cruzadas</w:t>
            </w:r>
            <w:r w:rsidRPr="004613AF">
              <w:tab/>
            </w:r>
            <w:r w:rsidRPr="004613AF">
              <w:fldChar w:fldCharType="begin"/>
            </w:r>
            <w:r w:rsidRPr="004613AF">
              <w:instrText xml:space="preserve"> PAGEREF _Toc241588056 \h </w:instrText>
            </w:r>
            <w:r w:rsidRPr="004613AF">
              <w:fldChar w:fldCharType="separate"/>
            </w:r>
            <w:r w:rsidRPr="004613AF">
              <w:t>12</w:t>
            </w:r>
            <w:r w:rsidRPr="004613AF">
              <w:fldChar w:fldCharType="end"/>
            </w:r>
          </w:hyperlink>
        </w:p>
        <w:p w14:paraId="3A954FB3" w14:textId="77777777" w:rsidR="00F537CC" w:rsidRPr="004613AF" w:rsidRDefault="00F021CF">
          <w:r w:rsidRPr="004613AF">
            <w:fldChar w:fldCharType="end"/>
          </w:r>
        </w:p>
      </w:sdtContent>
    </w:sdt>
    <w:p w14:paraId="0D1F6411" w14:textId="77777777" w:rsidR="00F537CC" w:rsidRPr="004613AF" w:rsidRDefault="00F021CF">
      <w:r w:rsidRPr="004613AF">
        <w:br w:type="page"/>
      </w:r>
    </w:p>
    <w:p w14:paraId="084E9215" w14:textId="77777777" w:rsidR="00F537CC" w:rsidRPr="004613AF" w:rsidRDefault="00F021CF">
      <w:pPr>
        <w:pStyle w:val="Ttulo1"/>
      </w:pPr>
      <w:bookmarkStart w:id="0" w:name="_Toc241588021"/>
      <w:r w:rsidRPr="004613AF">
        <w:lastRenderedPageBreak/>
        <w:t>Control del documento</w:t>
      </w:r>
      <w:bookmarkEnd w:id="0"/>
    </w:p>
    <w:p w14:paraId="4946E20E" w14:textId="77777777" w:rsidR="00F537CC" w:rsidRPr="004613AF" w:rsidRDefault="00F021CF">
      <w:pPr>
        <w:pStyle w:val="Ttulo2"/>
      </w:pPr>
      <w:bookmarkStart w:id="1" w:name="_Toc241588022"/>
      <w:r w:rsidRPr="004613AF">
        <w:t>Hoja de control de versiones</w:t>
      </w:r>
      <w:bookmarkEnd w:id="1"/>
    </w:p>
    <w:p w14:paraId="3F5B164B" w14:textId="77777777" w:rsidR="00F537CC" w:rsidRPr="004613AF" w:rsidRDefault="00F021CF">
      <w:pPr>
        <w:pStyle w:val="PiedetablaBD"/>
      </w:pPr>
      <w:bookmarkStart w:id="2" w:name="T_versiones"/>
      <w:bookmarkStart w:id="3" w:name="_Toc241588057"/>
      <w:r w:rsidRPr="004613AF">
        <w:rPr>
          <w:b/>
          <w:bCs/>
        </w:rPr>
        <w:t xml:space="preserve">Tabla </w:t>
      </w:r>
      <w:r w:rsidRPr="004613AF">
        <w:fldChar w:fldCharType="begin"/>
      </w:r>
      <w:r w:rsidRPr="004613AF">
        <w:instrText>SEQ Tabla \* ARABIC</w:instrText>
      </w:r>
      <w:r w:rsidRPr="004613AF">
        <w:fldChar w:fldCharType="separate"/>
      </w:r>
      <w:r w:rsidR="0065492B" w:rsidRPr="004613AF">
        <w:t>1</w:t>
      </w:r>
      <w:r w:rsidRPr="004613AF">
        <w:fldChar w:fldCharType="end"/>
      </w:r>
      <w:bookmarkEnd w:id="2"/>
      <w:r w:rsidRPr="004613AF">
        <w:t xml:space="preserve"> · Historial de versiones</w:t>
      </w:r>
      <w:bookmarkEnd w:id="3"/>
    </w:p>
    <w:tbl>
      <w:tblPr>
        <w:tblStyle w:val="TablaBDligera"/>
        <w:tblW w:w="9072" w:type="dxa"/>
        <w:tblLayout w:type="fixed"/>
        <w:tblLook w:val="0620" w:firstRow="1" w:lastRow="0" w:firstColumn="0" w:lastColumn="0" w:noHBand="1" w:noVBand="1"/>
      </w:tblPr>
      <w:tblGrid>
        <w:gridCol w:w="1200"/>
        <w:gridCol w:w="1500"/>
        <w:gridCol w:w="2400"/>
        <w:gridCol w:w="3972"/>
      </w:tblGrid>
      <w:tr w:rsidR="00F537CC" w:rsidRPr="004613AF" w14:paraId="322C8397" w14:textId="77777777" w:rsidTr="00F53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200" w:type="dxa"/>
            <w:tcBorders>
              <w:top w:val="nil"/>
              <w:left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73019B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Versión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116049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Fecha</w:t>
            </w:r>
          </w:p>
        </w:tc>
        <w:tc>
          <w:tcPr>
            <w:tcW w:w="2400" w:type="dxa"/>
            <w:tcBorders>
              <w:top w:val="nil"/>
              <w:left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A7CD94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Autor</w:t>
            </w:r>
          </w:p>
        </w:tc>
        <w:tc>
          <w:tcPr>
            <w:tcW w:w="3972" w:type="dxa"/>
            <w:tcBorders>
              <w:top w:val="nil"/>
              <w:left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866064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Cambios</w:t>
            </w:r>
          </w:p>
        </w:tc>
      </w:tr>
      <w:tr w:rsidR="00F537CC" w:rsidRPr="004613AF" w14:paraId="7D1FC4F6" w14:textId="77777777" w:rsidTr="00F537CC">
        <w:trPr>
          <w:cantSplit/>
        </w:trPr>
        <w:tc>
          <w:tcPr>
            <w:tcW w:w="12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C11896" w14:textId="77777777" w:rsidR="00F537CC" w:rsidRPr="004613AF" w:rsidRDefault="00F021CF">
            <w:pPr>
              <w:pStyle w:val="CeldaBD"/>
              <w:keepNext/>
            </w:pPr>
            <w:r w:rsidRPr="004613AF">
              <w:t>0.1</w:t>
            </w: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D91F70" w14:textId="77777777" w:rsidR="00F537CC" w:rsidRPr="004613AF" w:rsidRDefault="00F021CF">
            <w:pPr>
              <w:pStyle w:val="CeldaBD"/>
              <w:keepNext/>
            </w:pPr>
            <w:r w:rsidRPr="004613AF">
              <w:t>02/09/2026</w:t>
            </w:r>
          </w:p>
        </w:tc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97E993" w14:textId="77777777" w:rsidR="00F537CC" w:rsidRPr="004613AF" w:rsidRDefault="00F021CF">
            <w:pPr>
              <w:pStyle w:val="CeldaBD"/>
              <w:keepNext/>
            </w:pPr>
            <w:r w:rsidRPr="004613AF">
              <w:t>Dirección Comercial B2B</w:t>
            </w:r>
          </w:p>
        </w:tc>
        <w:tc>
          <w:tcPr>
            <w:tcW w:w="39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E876BA" w14:textId="77777777" w:rsidR="00F537CC" w:rsidRPr="004613AF" w:rsidRDefault="00F021CF">
            <w:pPr>
              <w:pStyle w:val="CeldaBD"/>
              <w:keepNext/>
            </w:pPr>
            <w:r w:rsidRPr="004613AF">
              <w:t>Borrador inicial para revisión interna</w:t>
            </w:r>
          </w:p>
        </w:tc>
      </w:tr>
      <w:tr w:rsidR="00F537CC" w:rsidRPr="004613AF" w14:paraId="75F64BF9" w14:textId="77777777" w:rsidTr="00F537CC">
        <w:trPr>
          <w:cantSplit/>
        </w:trPr>
        <w:tc>
          <w:tcPr>
            <w:tcW w:w="12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D41A43" w14:textId="77777777" w:rsidR="00F537CC" w:rsidRPr="004613AF" w:rsidRDefault="00F021CF">
            <w:pPr>
              <w:pStyle w:val="CeldaBD"/>
              <w:keepNext/>
            </w:pPr>
            <w:r w:rsidRPr="004613AF">
              <w:t>0.9</w:t>
            </w: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0050C9" w14:textId="77777777" w:rsidR="00F537CC" w:rsidRPr="004613AF" w:rsidRDefault="00F021CF">
            <w:pPr>
              <w:pStyle w:val="CeldaBD"/>
              <w:keepNext/>
            </w:pPr>
            <w:r w:rsidRPr="004613AF">
              <w:t>15/09/2026</w:t>
            </w:r>
          </w:p>
        </w:tc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127FDB1" w14:textId="77777777" w:rsidR="00F537CC" w:rsidRPr="004613AF" w:rsidRDefault="00F021CF">
            <w:pPr>
              <w:pStyle w:val="CeldaBD"/>
              <w:keepNext/>
            </w:pPr>
            <w:r w:rsidRPr="004613AF">
              <w:t>Dirección de Operaciones</w:t>
            </w:r>
          </w:p>
        </w:tc>
        <w:tc>
          <w:tcPr>
            <w:tcW w:w="39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3C64DD" w14:textId="77777777" w:rsidR="00F537CC" w:rsidRPr="004613AF" w:rsidRDefault="00F021CF">
            <w:pPr>
              <w:pStyle w:val="CeldaBD"/>
              <w:keepNext/>
            </w:pPr>
            <w:r w:rsidRPr="004613AF">
              <w:t>Planificación, SLA y anexos técnicos</w:t>
            </w:r>
          </w:p>
        </w:tc>
      </w:tr>
      <w:tr w:rsidR="00F537CC" w:rsidRPr="004613AF" w14:paraId="3F3B68D1" w14:textId="77777777" w:rsidTr="00F537CC">
        <w:trPr>
          <w:cantSplit/>
        </w:trPr>
        <w:tc>
          <w:tcPr>
            <w:tcW w:w="12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CD798F" w14:textId="77777777" w:rsidR="00F537CC" w:rsidRPr="004613AF" w:rsidRDefault="00F021CF">
            <w:pPr>
              <w:pStyle w:val="CeldaBD"/>
              <w:keepNext/>
            </w:pPr>
            <w:r w:rsidRPr="004613AF">
              <w:t>1.0</w:t>
            </w: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BD1E37" w14:textId="77777777" w:rsidR="00F537CC" w:rsidRPr="004613AF" w:rsidRDefault="00F021CF">
            <w:pPr>
              <w:pStyle w:val="CeldaBD"/>
              <w:keepNext/>
            </w:pPr>
            <w:r w:rsidRPr="004613AF">
              <w:t>19/09/2026</w:t>
            </w:r>
          </w:p>
        </w:tc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3D17D2" w14:textId="77777777" w:rsidR="00F537CC" w:rsidRPr="004613AF" w:rsidRDefault="00F021CF">
            <w:pPr>
              <w:pStyle w:val="CeldaBD"/>
              <w:keepNext/>
            </w:pPr>
            <w:r w:rsidRPr="004613AF">
              <w:t>Dirección Financiera</w:t>
            </w:r>
          </w:p>
        </w:tc>
        <w:tc>
          <w:tcPr>
            <w:tcW w:w="39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C7A617" w14:textId="77777777" w:rsidR="00F537CC" w:rsidRPr="004613AF" w:rsidRDefault="00F021CF">
            <w:pPr>
              <w:pStyle w:val="CeldaBD"/>
              <w:keepNext/>
            </w:pPr>
            <w:r w:rsidRPr="004613AF">
              <w:t>Modelo económico y condiciones</w:t>
            </w:r>
          </w:p>
        </w:tc>
      </w:tr>
      <w:tr w:rsidR="00F537CC" w:rsidRPr="004613AF" w14:paraId="4D8431F3" w14:textId="77777777" w:rsidTr="00F537CC">
        <w:trPr>
          <w:cantSplit/>
        </w:trPr>
        <w:tc>
          <w:tcPr>
            <w:tcW w:w="12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530F70F" w14:textId="77777777" w:rsidR="00F537CC" w:rsidRPr="004613AF" w:rsidRDefault="00F021CF">
            <w:pPr>
              <w:pStyle w:val="CeldaBD"/>
              <w:keepNext/>
            </w:pPr>
            <w:r w:rsidRPr="004613AF">
              <w:t>1.2</w:t>
            </w: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82F230" w14:textId="77777777" w:rsidR="00F537CC" w:rsidRPr="004613AF" w:rsidRDefault="00F021CF">
            <w:pPr>
              <w:pStyle w:val="CeldaBD"/>
              <w:keepNext/>
            </w:pPr>
            <w:r w:rsidRPr="004613AF">
              <w:t>23/09/2026</w:t>
            </w:r>
          </w:p>
        </w:tc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91D8F5" w14:textId="77777777" w:rsidR="00F537CC" w:rsidRPr="004613AF" w:rsidRDefault="00F021CF">
            <w:pPr>
              <w:pStyle w:val="CeldaBD"/>
              <w:keepNext/>
            </w:pPr>
            <w:r w:rsidRPr="004613AF">
              <w:t>Dirección General</w:t>
            </w:r>
          </w:p>
        </w:tc>
        <w:tc>
          <w:tcPr>
            <w:tcW w:w="39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3CE75A" w14:textId="77777777" w:rsidR="00F537CC" w:rsidRPr="004613AF" w:rsidRDefault="00F021CF">
            <w:pPr>
              <w:pStyle w:val="CeldaBD"/>
              <w:keepNext/>
            </w:pPr>
            <w:r w:rsidRPr="004613AF">
              <w:t>Versión definitiva aprobada para envío</w:t>
            </w:r>
          </w:p>
        </w:tc>
      </w:tr>
    </w:tbl>
    <w:p w14:paraId="637D1157" w14:textId="77777777" w:rsidR="00F537CC" w:rsidRPr="004613AF" w:rsidRDefault="00F537CC">
      <w:pPr>
        <w:spacing w:after="160"/>
      </w:pPr>
    </w:p>
    <w:p w14:paraId="500F1D2F" w14:textId="77777777" w:rsidR="00F537CC" w:rsidRPr="004613AF" w:rsidRDefault="00F021CF">
      <w:pPr>
        <w:pStyle w:val="Ttulo2"/>
      </w:pPr>
      <w:bookmarkStart w:id="4" w:name="_Toc241588023"/>
      <w:r w:rsidRPr="004613AF">
        <w:t>Matriz de cumplimiento de requisitos</w:t>
      </w:r>
      <w:bookmarkEnd w:id="4"/>
    </w:p>
    <w:p w14:paraId="6EDF6119" w14:textId="77777777" w:rsidR="00F537CC" w:rsidRPr="004613AF" w:rsidRDefault="00F021CF">
      <w:r w:rsidRPr="004613AF">
        <w:t>La tabla siguiente relaciona cada requisito del pliego con el apartado de esta propuesta que le da respuesta, para facilitar la evaluación.</w:t>
      </w:r>
    </w:p>
    <w:p w14:paraId="0A9CF1CC" w14:textId="77777777" w:rsidR="00F537CC" w:rsidRPr="004613AF" w:rsidRDefault="00F021CF">
      <w:pPr>
        <w:pStyle w:val="PiedetablaBD"/>
      </w:pPr>
      <w:bookmarkStart w:id="5" w:name="T_matriz"/>
      <w:bookmarkStart w:id="6" w:name="_Toc241588058"/>
      <w:r w:rsidRPr="004613AF">
        <w:rPr>
          <w:b/>
          <w:bCs/>
        </w:rPr>
        <w:t xml:space="preserve">Tabla </w:t>
      </w:r>
      <w:r w:rsidRPr="004613AF">
        <w:fldChar w:fldCharType="begin"/>
      </w:r>
      <w:r w:rsidRPr="004613AF">
        <w:instrText>SEQ Tabla \* ARABIC</w:instrText>
      </w:r>
      <w:r w:rsidRPr="004613AF">
        <w:fldChar w:fldCharType="separate"/>
      </w:r>
      <w:r w:rsidR="0065492B" w:rsidRPr="004613AF">
        <w:t>2</w:t>
      </w:r>
      <w:r w:rsidRPr="004613AF">
        <w:fldChar w:fldCharType="end"/>
      </w:r>
      <w:bookmarkEnd w:id="5"/>
      <w:r w:rsidRPr="004613AF">
        <w:t xml:space="preserve"> · Correspondencia requisito → apartado</w:t>
      </w:r>
      <w:bookmarkEnd w:id="6"/>
    </w:p>
    <w:tbl>
      <w:tblPr>
        <w:tblStyle w:val="TablaBDestndar"/>
        <w:tblW w:w="9072" w:type="dxa"/>
        <w:tblLayout w:type="fixed"/>
        <w:tblLook w:val="0460" w:firstRow="1" w:lastRow="1" w:firstColumn="0" w:lastColumn="0" w:noHBand="0" w:noVBand="1"/>
      </w:tblPr>
      <w:tblGrid>
        <w:gridCol w:w="800"/>
        <w:gridCol w:w="4872"/>
        <w:gridCol w:w="1900"/>
        <w:gridCol w:w="1500"/>
      </w:tblGrid>
      <w:tr w:rsidR="00F537CC" w:rsidRPr="004613AF" w14:paraId="6B49610D" w14:textId="77777777" w:rsidTr="00F53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8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F4E05F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Req.</w:t>
            </w:r>
          </w:p>
        </w:tc>
        <w:tc>
          <w:tcPr>
            <w:tcW w:w="48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507E5E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Requisito del pliego</w:t>
            </w: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0CBE88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Apartado</w:t>
            </w: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F62DD6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Cumple</w:t>
            </w:r>
          </w:p>
        </w:tc>
      </w:tr>
      <w:tr w:rsidR="00F537CC" w:rsidRPr="004613AF" w14:paraId="56E87927" w14:textId="77777777" w:rsidTr="00F537CC">
        <w:trPr>
          <w:cantSplit/>
        </w:trPr>
        <w:tc>
          <w:tcPr>
            <w:tcW w:w="8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91D28A7" w14:textId="77777777" w:rsidR="00F537CC" w:rsidRPr="004613AF" w:rsidRDefault="00F021CF">
            <w:pPr>
              <w:pStyle w:val="CeldaBD"/>
              <w:keepNext/>
            </w:pPr>
            <w:r w:rsidRPr="004613AF">
              <w:t>R-01</w:t>
            </w:r>
          </w:p>
        </w:tc>
        <w:tc>
          <w:tcPr>
            <w:tcW w:w="48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EAD9550" w14:textId="77777777" w:rsidR="00F537CC" w:rsidRPr="004613AF" w:rsidRDefault="00F021CF">
            <w:pPr>
              <w:pStyle w:val="CeldaBD"/>
              <w:keepNext/>
            </w:pPr>
            <w:r w:rsidRPr="004613AF">
              <w:t>Dispositivos interoperables en toda la red española y portuguesa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4607A4" w14:textId="77777777" w:rsidR="00F537CC" w:rsidRPr="004613AF" w:rsidRDefault="00F021CF">
            <w:pPr>
              <w:pStyle w:val="CeldaBD"/>
              <w:keepNext/>
            </w:pPr>
            <w:r w:rsidRPr="004613AF">
              <w:t>4.1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9FCF81" w14:textId="77777777" w:rsidR="00F537CC" w:rsidRPr="004613AF" w:rsidRDefault="00F021CF">
            <w:pPr>
              <w:pStyle w:val="CeldaBD"/>
              <w:keepNext/>
            </w:pPr>
            <w:r w:rsidRPr="004613AF">
              <w:t>Sí</w:t>
            </w:r>
          </w:p>
        </w:tc>
      </w:tr>
      <w:tr w:rsidR="00F537CC" w:rsidRPr="004613AF" w14:paraId="1B9E665D" w14:textId="77777777" w:rsidTr="00F537CC">
        <w:trPr>
          <w:cantSplit/>
        </w:trPr>
        <w:tc>
          <w:tcPr>
            <w:tcW w:w="8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7CBF96" w14:textId="77777777" w:rsidR="00F537CC" w:rsidRPr="004613AF" w:rsidRDefault="00F021CF">
            <w:pPr>
              <w:pStyle w:val="CeldaBD"/>
              <w:keepNext/>
            </w:pPr>
            <w:r w:rsidRPr="004613AF">
              <w:t>R-02</w:t>
            </w:r>
          </w:p>
        </w:tc>
        <w:tc>
          <w:tcPr>
            <w:tcW w:w="4872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CE9EFA" w14:textId="77777777" w:rsidR="00F537CC" w:rsidRPr="004613AF" w:rsidRDefault="00F021CF">
            <w:pPr>
              <w:pStyle w:val="CeldaBD"/>
              <w:keepNext/>
            </w:pPr>
            <w:r w:rsidRPr="004613AF">
              <w:t>Plataforma de gestión de flota con roles y permisos</w:t>
            </w:r>
          </w:p>
        </w:tc>
        <w:tc>
          <w:tcPr>
            <w:tcW w:w="19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B5D396" w14:textId="77777777" w:rsidR="00F537CC" w:rsidRPr="004613AF" w:rsidRDefault="00F021CF">
            <w:pPr>
              <w:pStyle w:val="CeldaBD"/>
              <w:keepNext/>
            </w:pPr>
            <w:r w:rsidRPr="004613AF">
              <w:t>4.2</w:t>
            </w:r>
          </w:p>
        </w:tc>
        <w:tc>
          <w:tcPr>
            <w:tcW w:w="15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E82D126" w14:textId="77777777" w:rsidR="00F537CC" w:rsidRPr="004613AF" w:rsidRDefault="00F021CF">
            <w:pPr>
              <w:pStyle w:val="CeldaBD"/>
              <w:keepNext/>
            </w:pPr>
            <w:r w:rsidRPr="004613AF">
              <w:t>Sí</w:t>
            </w:r>
          </w:p>
        </w:tc>
      </w:tr>
      <w:tr w:rsidR="00F537CC" w:rsidRPr="004613AF" w14:paraId="33590C97" w14:textId="77777777" w:rsidTr="00F537CC">
        <w:trPr>
          <w:cantSplit/>
        </w:trPr>
        <w:tc>
          <w:tcPr>
            <w:tcW w:w="8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C9C32C" w14:textId="77777777" w:rsidR="00F537CC" w:rsidRPr="004613AF" w:rsidRDefault="00F021CF">
            <w:pPr>
              <w:pStyle w:val="CeldaBD"/>
              <w:keepNext/>
            </w:pPr>
            <w:r w:rsidRPr="004613AF">
              <w:t>R-03</w:t>
            </w:r>
          </w:p>
        </w:tc>
        <w:tc>
          <w:tcPr>
            <w:tcW w:w="48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512A1B" w14:textId="77777777" w:rsidR="00F537CC" w:rsidRPr="004613AF" w:rsidRDefault="00F021CF">
            <w:pPr>
              <w:pStyle w:val="CeldaBD"/>
              <w:keepNext/>
            </w:pPr>
            <w:r w:rsidRPr="004613AF">
              <w:t>Factura única mensual con desglose por vehículo y centro de coste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C90D59" w14:textId="77777777" w:rsidR="00F537CC" w:rsidRPr="004613AF" w:rsidRDefault="00F021CF">
            <w:pPr>
              <w:pStyle w:val="CeldaBD"/>
              <w:keepNext/>
            </w:pPr>
            <w:r w:rsidRPr="004613AF">
              <w:t>4.3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D11EA5E" w14:textId="77777777" w:rsidR="00F537CC" w:rsidRPr="004613AF" w:rsidRDefault="00F021CF">
            <w:pPr>
              <w:pStyle w:val="CeldaBD"/>
              <w:keepNext/>
            </w:pPr>
            <w:r w:rsidRPr="004613AF">
              <w:t>Sí</w:t>
            </w:r>
          </w:p>
        </w:tc>
      </w:tr>
      <w:tr w:rsidR="00F537CC" w:rsidRPr="004613AF" w14:paraId="552E9003" w14:textId="77777777" w:rsidTr="00F537CC">
        <w:trPr>
          <w:cantSplit/>
        </w:trPr>
        <w:tc>
          <w:tcPr>
            <w:tcW w:w="8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44BAAB" w14:textId="77777777" w:rsidR="00F537CC" w:rsidRPr="004613AF" w:rsidRDefault="00F021CF">
            <w:pPr>
              <w:pStyle w:val="CeldaBD"/>
              <w:keepNext/>
            </w:pPr>
            <w:r w:rsidRPr="004613AF">
              <w:t>R-04</w:t>
            </w:r>
          </w:p>
        </w:tc>
        <w:tc>
          <w:tcPr>
            <w:tcW w:w="4872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BA2CB4" w14:textId="77777777" w:rsidR="00F537CC" w:rsidRPr="004613AF" w:rsidRDefault="00F021CF">
            <w:pPr>
              <w:pStyle w:val="CeldaBD"/>
              <w:keepNext/>
            </w:pPr>
            <w:r w:rsidRPr="004613AF">
              <w:t>Integración con ERP mediante API o fichero</w:t>
            </w:r>
          </w:p>
        </w:tc>
        <w:tc>
          <w:tcPr>
            <w:tcW w:w="19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51D586" w14:textId="77777777" w:rsidR="00F537CC" w:rsidRPr="004613AF" w:rsidRDefault="00F021CF">
            <w:pPr>
              <w:pStyle w:val="CeldaBD"/>
              <w:keepNext/>
            </w:pPr>
            <w:r w:rsidRPr="004613AF">
              <w:t>4.4</w:t>
            </w:r>
          </w:p>
        </w:tc>
        <w:tc>
          <w:tcPr>
            <w:tcW w:w="15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79513D" w14:textId="77777777" w:rsidR="00F537CC" w:rsidRPr="004613AF" w:rsidRDefault="00F021CF">
            <w:pPr>
              <w:pStyle w:val="CeldaBD"/>
              <w:keepNext/>
            </w:pPr>
            <w:r w:rsidRPr="004613AF">
              <w:t>Sí</w:t>
            </w:r>
          </w:p>
        </w:tc>
      </w:tr>
      <w:tr w:rsidR="00F537CC" w:rsidRPr="004613AF" w14:paraId="45DEF728" w14:textId="77777777" w:rsidTr="00F537CC">
        <w:trPr>
          <w:cantSplit/>
        </w:trPr>
        <w:tc>
          <w:tcPr>
            <w:tcW w:w="8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57B0DB" w14:textId="77777777" w:rsidR="00F537CC" w:rsidRPr="004613AF" w:rsidRDefault="00F021CF">
            <w:pPr>
              <w:pStyle w:val="CeldaBD"/>
              <w:keepNext/>
            </w:pPr>
            <w:r w:rsidRPr="004613AF">
              <w:t>R-05</w:t>
            </w:r>
          </w:p>
        </w:tc>
        <w:tc>
          <w:tcPr>
            <w:tcW w:w="48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28C5BC" w14:textId="77777777" w:rsidR="00F537CC" w:rsidRPr="004613AF" w:rsidRDefault="00F021CF">
            <w:pPr>
              <w:pStyle w:val="CeldaBD"/>
              <w:keepNext/>
            </w:pPr>
            <w:r w:rsidRPr="004613AF">
              <w:t>Despliegue completo en un máximo de 16 semanas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3680A8" w14:textId="77777777" w:rsidR="00F537CC" w:rsidRPr="004613AF" w:rsidRDefault="00F021CF">
            <w:pPr>
              <w:pStyle w:val="CeldaBD"/>
              <w:keepNext/>
            </w:pPr>
            <w:r w:rsidRPr="004613AF">
              <w:t>5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F29230" w14:textId="77777777" w:rsidR="00F537CC" w:rsidRPr="004613AF" w:rsidRDefault="00F021CF">
            <w:pPr>
              <w:pStyle w:val="CeldaBD"/>
              <w:keepNext/>
            </w:pPr>
            <w:r w:rsidRPr="004613AF">
              <w:t>Sí · 14 sem.</w:t>
            </w:r>
          </w:p>
        </w:tc>
      </w:tr>
      <w:tr w:rsidR="00F537CC" w:rsidRPr="004613AF" w14:paraId="2D2FBB59" w14:textId="77777777" w:rsidTr="00F537CC">
        <w:trPr>
          <w:cantSplit/>
        </w:trPr>
        <w:tc>
          <w:tcPr>
            <w:tcW w:w="8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BC8A75" w14:textId="77777777" w:rsidR="00F537CC" w:rsidRPr="004613AF" w:rsidRDefault="00F021CF">
            <w:pPr>
              <w:pStyle w:val="CeldaBD"/>
              <w:keepNext/>
            </w:pPr>
            <w:r w:rsidRPr="004613AF">
              <w:t>R-06</w:t>
            </w:r>
          </w:p>
        </w:tc>
        <w:tc>
          <w:tcPr>
            <w:tcW w:w="4872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D186492" w14:textId="77777777" w:rsidR="00F537CC" w:rsidRPr="004613AF" w:rsidRDefault="00F021CF">
            <w:pPr>
              <w:pStyle w:val="CeldaBD"/>
              <w:keepNext/>
            </w:pPr>
            <w:r w:rsidRPr="004613AF">
              <w:t>Soporte 24/7 con SLA de resolución</w:t>
            </w:r>
          </w:p>
        </w:tc>
        <w:tc>
          <w:tcPr>
            <w:tcW w:w="19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D72C7A" w14:textId="77777777" w:rsidR="00F537CC" w:rsidRPr="004613AF" w:rsidRDefault="00F021CF">
            <w:pPr>
              <w:pStyle w:val="CeldaBD"/>
              <w:keepNext/>
            </w:pPr>
            <w:r w:rsidRPr="004613AF">
              <w:t>6.2</w:t>
            </w:r>
          </w:p>
        </w:tc>
        <w:tc>
          <w:tcPr>
            <w:tcW w:w="15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D20C53" w14:textId="77777777" w:rsidR="00F537CC" w:rsidRPr="004613AF" w:rsidRDefault="00F021CF">
            <w:pPr>
              <w:pStyle w:val="CeldaBD"/>
              <w:keepNext/>
            </w:pPr>
            <w:r w:rsidRPr="004613AF">
              <w:t>Sí</w:t>
            </w:r>
          </w:p>
        </w:tc>
      </w:tr>
      <w:tr w:rsidR="00F537CC" w:rsidRPr="004613AF" w14:paraId="1ADBA57E" w14:textId="77777777" w:rsidTr="00F537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8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330E17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R-07</w:t>
            </w:r>
          </w:p>
        </w:tc>
        <w:tc>
          <w:tcPr>
            <w:tcW w:w="48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B04A25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Cumplimiento RGPD y certificación ISO 27001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193359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9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D3C93B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Sí</w:t>
            </w:r>
          </w:p>
        </w:tc>
      </w:tr>
    </w:tbl>
    <w:p w14:paraId="77688A11" w14:textId="77777777" w:rsidR="00F537CC" w:rsidRPr="004613AF" w:rsidRDefault="00F021CF">
      <w:r w:rsidRPr="004613AF">
        <w:br w:type="page"/>
      </w:r>
    </w:p>
    <w:p w14:paraId="0085B055" w14:textId="77777777" w:rsidR="00F537CC" w:rsidRPr="004613AF" w:rsidRDefault="00F021CF">
      <w:pPr>
        <w:pStyle w:val="Ttulo1"/>
      </w:pPr>
      <w:bookmarkStart w:id="7" w:name="_Toc241588024"/>
      <w:r w:rsidRPr="004613AF">
        <w:lastRenderedPageBreak/>
        <w:t>Resumen ejecutivo</w:t>
      </w:r>
      <w:bookmarkEnd w:id="7"/>
    </w:p>
    <w:p w14:paraId="23CA4DA0" w14:textId="77777777" w:rsidR="00F537CC" w:rsidRPr="004613AF" w:rsidRDefault="00F021CF">
      <w:r w:rsidRPr="004613AF">
        <w:t>Grupo Logístico Ibérico opera 1.200 vehículos ligeros y comerciales en España y Portugal y gestiona hoy los peajes con tres proveedores distintos, tarjetas de combustible y liquidación manual de gastos. Bip&amp;Drive propone unificar peajes, parking y servicios asociados en una sola plataforma, con un dispositivo Vía T por vehículo, una factura mensual y un cuadro de mando en tiempo real.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F537CC" w:rsidRPr="004613AF" w14:paraId="3500FF8C" w14:textId="77777777">
        <w:trPr>
          <w:cantSplit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  <w:tcMar>
              <w:top w:w="160" w:type="dxa"/>
              <w:left w:w="200" w:type="dxa"/>
              <w:bottom w:w="160" w:type="dxa"/>
              <w:right w:w="120" w:type="dxa"/>
            </w:tcMar>
          </w:tcPr>
          <w:p w14:paraId="2310B511" w14:textId="77777777" w:rsidR="00F537CC" w:rsidRPr="004613AF" w:rsidRDefault="00F021CF">
            <w:pPr>
              <w:pStyle w:val="KPIcifraBD"/>
            </w:pPr>
            <w:r w:rsidRPr="004613AF">
              <w:t>1.200</w:t>
            </w:r>
          </w:p>
          <w:p w14:paraId="52FF0628" w14:textId="77777777" w:rsidR="00F537CC" w:rsidRPr="004613AF" w:rsidRDefault="00F021CF">
            <w:pPr>
              <w:pStyle w:val="KPIetiquetaBD"/>
            </w:pPr>
            <w:r w:rsidRPr="004613AF">
              <w:t>dispositivos Vía T</w:t>
            </w:r>
          </w:p>
          <w:p w14:paraId="1C9C1ED6" w14:textId="77777777" w:rsidR="00F537CC" w:rsidRPr="004613AF" w:rsidRDefault="00F021CF">
            <w:pPr>
              <w:pStyle w:val="KPIdeltaBD"/>
            </w:pPr>
            <w:r w:rsidRPr="004613AF">
              <w:t>entrega en 14 semanas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  <w:tcMar>
              <w:top w:w="160" w:type="dxa"/>
              <w:left w:w="200" w:type="dxa"/>
              <w:bottom w:w="160" w:type="dxa"/>
              <w:right w:w="120" w:type="dxa"/>
            </w:tcMar>
          </w:tcPr>
          <w:p w14:paraId="2C57C1FF" w14:textId="77777777" w:rsidR="00F537CC" w:rsidRPr="004613AF" w:rsidRDefault="00F021CF">
            <w:pPr>
              <w:pStyle w:val="KPIcifraBD"/>
            </w:pPr>
            <w:r w:rsidRPr="004613AF">
              <w:t>−18 %</w:t>
            </w:r>
          </w:p>
          <w:p w14:paraId="3DBA2DB3" w14:textId="77777777" w:rsidR="00F537CC" w:rsidRPr="004613AF" w:rsidRDefault="00F021CF">
            <w:pPr>
              <w:pStyle w:val="KPIetiquetaBD"/>
            </w:pPr>
            <w:r w:rsidRPr="004613AF">
              <w:t>coste administrativo</w:t>
            </w:r>
          </w:p>
          <w:p w14:paraId="2A78129B" w14:textId="77777777" w:rsidR="00F537CC" w:rsidRPr="004613AF" w:rsidRDefault="00F021CF">
            <w:pPr>
              <w:pStyle w:val="KPIdeltaBD"/>
            </w:pPr>
            <w:r w:rsidRPr="004613AF">
              <w:t>estimado el primer año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  <w:tcMar>
              <w:top w:w="160" w:type="dxa"/>
              <w:left w:w="200" w:type="dxa"/>
              <w:bottom w:w="160" w:type="dxa"/>
              <w:right w:w="120" w:type="dxa"/>
            </w:tcMar>
          </w:tcPr>
          <w:p w14:paraId="5B6E9155" w14:textId="77777777" w:rsidR="00F537CC" w:rsidRPr="004613AF" w:rsidRDefault="00F021CF">
            <w:pPr>
              <w:pStyle w:val="KPIcifraBD"/>
            </w:pPr>
            <w:r w:rsidRPr="004613AF">
              <w:t>1</w:t>
            </w:r>
          </w:p>
          <w:p w14:paraId="3BCA5F98" w14:textId="77777777" w:rsidR="00F537CC" w:rsidRPr="004613AF" w:rsidRDefault="00F021CF">
            <w:pPr>
              <w:pStyle w:val="KPIetiquetaBD"/>
            </w:pPr>
            <w:r w:rsidRPr="004613AF">
              <w:t>factura mensual</w:t>
            </w:r>
          </w:p>
          <w:p w14:paraId="5DC20B68" w14:textId="77777777" w:rsidR="00F537CC" w:rsidRPr="004613AF" w:rsidRDefault="00F021CF">
            <w:pPr>
              <w:pStyle w:val="KPIdeltaBD"/>
            </w:pPr>
            <w:r w:rsidRPr="004613AF">
              <w:t>con desglose por vehículo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  <w:tcMar>
              <w:top w:w="160" w:type="dxa"/>
              <w:left w:w="200" w:type="dxa"/>
              <w:bottom w:w="160" w:type="dxa"/>
              <w:right w:w="120" w:type="dxa"/>
            </w:tcMar>
          </w:tcPr>
          <w:p w14:paraId="783C6FAB" w14:textId="77777777" w:rsidR="00F537CC" w:rsidRPr="004613AF" w:rsidRDefault="00F021CF">
            <w:pPr>
              <w:pStyle w:val="KPIcifraBD"/>
            </w:pPr>
            <w:r w:rsidRPr="004613AF">
              <w:t>99,7 %</w:t>
            </w:r>
          </w:p>
          <w:p w14:paraId="4194D9A0" w14:textId="77777777" w:rsidR="00F537CC" w:rsidRPr="004613AF" w:rsidRDefault="00F021CF">
            <w:pPr>
              <w:pStyle w:val="KPIetiquetaBD"/>
            </w:pPr>
            <w:r w:rsidRPr="004613AF">
              <w:t>disponibilidad</w:t>
            </w:r>
          </w:p>
          <w:p w14:paraId="066D9530" w14:textId="77777777" w:rsidR="00F537CC" w:rsidRPr="004613AF" w:rsidRDefault="00F021CF">
            <w:pPr>
              <w:pStyle w:val="KPIdeltaBD"/>
            </w:pPr>
            <w:r w:rsidRPr="004613AF">
              <w:t>SLA de plataforma</w:t>
            </w:r>
          </w:p>
        </w:tc>
      </w:tr>
    </w:tbl>
    <w:p w14:paraId="02585EAD" w14:textId="77777777" w:rsidR="00F537CC" w:rsidRPr="004613AF" w:rsidRDefault="00F537CC"/>
    <w:p w14:paraId="1334CAE6" w14:textId="77777777" w:rsidR="00F537CC" w:rsidRPr="004613AF" w:rsidRDefault="00F021CF">
      <w:pPr>
        <w:pStyle w:val="Ttulo2"/>
      </w:pPr>
      <w:bookmarkStart w:id="8" w:name="_Toc241588025"/>
      <w:r w:rsidRPr="004613AF">
        <w:t>Lo que se pide, lo que se ofrece</w:t>
      </w:r>
      <w:bookmarkEnd w:id="8"/>
    </w:p>
    <w:p w14:paraId="6B5887EF" w14:textId="77777777" w:rsidR="00F537CC" w:rsidRPr="004613AF" w:rsidRDefault="00F021CF">
      <w:pPr>
        <w:pStyle w:val="ListaBD"/>
        <w:numPr>
          <w:ilvl w:val="0"/>
          <w:numId w:val="2"/>
        </w:numPr>
      </w:pPr>
      <w:r w:rsidRPr="004613AF">
        <w:t>Un único proveedor de telepeaje interoperable para toda la flota, con cobertura de la red española y portuguesa desde el primer día.</w:t>
      </w:r>
    </w:p>
    <w:p w14:paraId="3E63DD60" w14:textId="77777777" w:rsidR="00F537CC" w:rsidRPr="004613AF" w:rsidRDefault="00F021CF">
      <w:pPr>
        <w:pStyle w:val="ListaBD"/>
        <w:numPr>
          <w:ilvl w:val="0"/>
          <w:numId w:val="2"/>
        </w:numPr>
      </w:pPr>
      <w:r w:rsidRPr="004613AF">
        <w:t>Una plataforma de gestión que permita asignar dispositivos, definir centros de coste y controlar el gasto por vehículo y conductor.</w:t>
      </w:r>
    </w:p>
    <w:p w14:paraId="183087F7" w14:textId="77777777" w:rsidR="00F537CC" w:rsidRPr="004613AF" w:rsidRDefault="00F021CF">
      <w:pPr>
        <w:pStyle w:val="ListaBD"/>
        <w:numPr>
          <w:ilvl w:val="0"/>
          <w:numId w:val="2"/>
        </w:numPr>
      </w:pPr>
      <w:r w:rsidRPr="004613AF">
        <w:t>Una factura mensual que sustituya la liquidación manual de tickets y se integre con el ERP corporativo.</w:t>
      </w:r>
    </w:p>
    <w:p w14:paraId="18DCCB46" w14:textId="77777777" w:rsidR="00F537CC" w:rsidRPr="004613AF" w:rsidRDefault="00F021CF">
      <w:pPr>
        <w:pStyle w:val="ListaBD"/>
        <w:numPr>
          <w:ilvl w:val="0"/>
          <w:numId w:val="2"/>
        </w:numPr>
      </w:pPr>
      <w:r w:rsidRPr="004613AF">
        <w:t>Un plan de despliegue que no interrumpa la operación y un soporte con compromisos medibles.</w:t>
      </w:r>
    </w:p>
    <w:p w14:paraId="696F0D46" w14:textId="77777777" w:rsidR="00F537CC" w:rsidRPr="004613AF" w:rsidRDefault="00F021CF">
      <w:pPr>
        <w:pStyle w:val="Ttulo2"/>
      </w:pPr>
      <w:bookmarkStart w:id="9" w:name="_Toc241588026"/>
      <w:r w:rsidRPr="004613AF">
        <w:t>Inversión</w:t>
      </w:r>
      <w:bookmarkEnd w:id="9"/>
    </w:p>
    <w:p w14:paraId="645D3641" w14:textId="77777777" w:rsidR="00F537CC" w:rsidRPr="004613AF" w:rsidRDefault="00F021CF">
      <w:r w:rsidRPr="004613AF">
        <w:t>El importe total del primer año asciende a 118.640 € (IVA no incluido), con una cuota mensual por dispositivo de 1,90 € y un coste de puesta en marcha de 14.400 €. El detalle se recoge en el apartado 7 y en la Tabla 6.</w:t>
      </w:r>
    </w:p>
    <w:p w14:paraId="66F7572B" w14:textId="77777777" w:rsidR="00F537CC" w:rsidRPr="004613AF" w:rsidRDefault="00F021CF">
      <w:pPr>
        <w:pStyle w:val="CitaBD"/>
      </w:pPr>
      <w:r w:rsidRPr="004613AF">
        <w:t>“El objetivo no es que el gestor de flota piense en el peaje. Es que no tenga que pensar en él.”</w:t>
      </w:r>
    </w:p>
    <w:p w14:paraId="39D7FA9E" w14:textId="77777777" w:rsidR="00F537CC" w:rsidRPr="004613AF" w:rsidRDefault="00F021CF">
      <w:pPr>
        <w:pStyle w:val="CitaautorBD"/>
      </w:pPr>
      <w:r w:rsidRPr="004613AF">
        <w:t>Álvaro Prieto del Río · Chief Executive Officer, Bip&amp;Drive</w:t>
      </w:r>
    </w:p>
    <w:p w14:paraId="2DB64BC0" w14:textId="77777777" w:rsidR="00F537CC" w:rsidRPr="004613AF" w:rsidRDefault="00F021CF">
      <w:r w:rsidRPr="004613AF">
        <w:br w:type="page"/>
      </w:r>
    </w:p>
    <w:p w14:paraId="4584E21C" w14:textId="77777777" w:rsidR="00F537CC" w:rsidRPr="004613AF" w:rsidRDefault="00F021CF">
      <w:pPr>
        <w:pStyle w:val="Ttulo1"/>
      </w:pPr>
      <w:bookmarkStart w:id="10" w:name="_Toc241588027"/>
      <w:r w:rsidRPr="004613AF">
        <w:lastRenderedPageBreak/>
        <w:t>Presentación de Bip&amp;Drive</w:t>
      </w:r>
      <w:bookmarkEnd w:id="10"/>
    </w:p>
    <w:p w14:paraId="15E33274" w14:textId="77777777" w:rsidR="00F537CC" w:rsidRPr="004613AF" w:rsidRDefault="00F021CF">
      <w:r w:rsidRPr="004613AF">
        <w:t>Bip&amp;Drive es el operador de telepeaje de referencia en España. Desde 2014 emitimos y gestionamos dispositivos Vía T interoperables con todas las concesionarias de autopistas de peaje del país, y desde 2023 con la red portuguesa. Más de 2,1 millones de dispositivos activos y una app con la mejor valoración del sector nos permiten ofrecer a las flotas una experiencia de pago sin fricción en todo el viaje.</w:t>
      </w:r>
    </w:p>
    <w:p w14:paraId="48133D4B" w14:textId="77777777" w:rsidR="00F537CC" w:rsidRPr="004613AF" w:rsidRDefault="00F021CF">
      <w:pPr>
        <w:pStyle w:val="Ttulo2"/>
      </w:pPr>
      <w:bookmarkStart w:id="11" w:name="_Toc241588028"/>
      <w:r w:rsidRPr="004613AF">
        <w:t>Cifras clave</w:t>
      </w:r>
      <w:bookmarkEnd w:id="11"/>
    </w:p>
    <w:p w14:paraId="25234615" w14:textId="77777777" w:rsidR="00F537CC" w:rsidRPr="004613AF" w:rsidRDefault="00F021CF">
      <w:pPr>
        <w:keepNext/>
        <w:spacing w:before="120" w:after="60"/>
      </w:pPr>
      <w:r w:rsidRPr="004613AF">
        <w:rPr>
          <w:noProof/>
        </w:rPr>
        <w:drawing>
          <wp:inline distT="0" distB="0" distL="0" distR="0" wp14:anchorId="33F5EA02" wp14:editId="7C1F2C9C">
            <wp:extent cx="5762625" cy="2743200"/>
            <wp:effectExtent l="0" t="0" r="0" b="0"/>
            <wp:docPr id="220649652" name="Imagen 220649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45351" w14:textId="77777777" w:rsidR="00F537CC" w:rsidRPr="004613AF" w:rsidRDefault="00F021CF">
      <w:pPr>
        <w:pStyle w:val="PiedefiguraBD"/>
      </w:pPr>
      <w:bookmarkStart w:id="12" w:name="F_ingresos"/>
      <w:bookmarkStart w:id="13" w:name="_Toc241588068"/>
      <w:r w:rsidRPr="004613AF">
        <w:rPr>
          <w:b/>
          <w:bCs/>
        </w:rPr>
        <w:t xml:space="preserve">Figura </w:t>
      </w:r>
      <w:r w:rsidRPr="004613AF">
        <w:fldChar w:fldCharType="begin"/>
      </w:r>
      <w:r w:rsidRPr="004613AF">
        <w:instrText>SEQ Figura \* ARABIC</w:instrText>
      </w:r>
      <w:r w:rsidRPr="004613AF">
        <w:fldChar w:fldCharType="separate"/>
      </w:r>
      <w:r w:rsidR="0065492B" w:rsidRPr="004613AF">
        <w:t>1</w:t>
      </w:r>
      <w:r w:rsidRPr="004613AF">
        <w:fldChar w:fldCharType="end"/>
      </w:r>
      <w:bookmarkEnd w:id="12"/>
      <w:r w:rsidRPr="004613AF">
        <w:t xml:space="preserve"> · Ingresos por línea de negocio, 2021–2025 (millones de euros)</w:t>
      </w:r>
      <w:bookmarkEnd w:id="13"/>
    </w:p>
    <w:p w14:paraId="393D3367" w14:textId="77777777" w:rsidR="00F537CC" w:rsidRPr="004613AF" w:rsidRDefault="00F021CF">
      <w:pPr>
        <w:pStyle w:val="PiedetablaBD"/>
      </w:pPr>
      <w:bookmarkStart w:id="14" w:name="T_ingresos"/>
      <w:bookmarkStart w:id="15" w:name="_Toc241588059"/>
      <w:r w:rsidRPr="004613AF">
        <w:rPr>
          <w:b/>
          <w:bCs/>
        </w:rPr>
        <w:t xml:space="preserve">Tabla </w:t>
      </w:r>
      <w:r w:rsidRPr="004613AF">
        <w:fldChar w:fldCharType="begin"/>
      </w:r>
      <w:r w:rsidRPr="004613AF">
        <w:instrText>SEQ Tabla \* ARABIC</w:instrText>
      </w:r>
      <w:r w:rsidRPr="004613AF">
        <w:fldChar w:fldCharType="separate"/>
      </w:r>
      <w:r w:rsidR="0065492B" w:rsidRPr="004613AF">
        <w:t>3</w:t>
      </w:r>
      <w:r w:rsidRPr="004613AF">
        <w:fldChar w:fldCharType="end"/>
      </w:r>
      <w:bookmarkEnd w:id="14"/>
      <w:r w:rsidRPr="004613AF">
        <w:t xml:space="preserve"> · Datos de la Figura 1</w:t>
      </w:r>
      <w:bookmarkEnd w:id="15"/>
    </w:p>
    <w:tbl>
      <w:tblPr>
        <w:tblStyle w:val="TablaBDestndar"/>
        <w:tblW w:w="9072" w:type="dxa"/>
        <w:tblLayout w:type="fixed"/>
        <w:tblLook w:val="0460" w:firstRow="1" w:lastRow="1" w:firstColumn="0" w:lastColumn="0" w:noHBand="0" w:noVBand="1"/>
      </w:tblPr>
      <w:tblGrid>
        <w:gridCol w:w="2772"/>
        <w:gridCol w:w="1260"/>
        <w:gridCol w:w="1260"/>
        <w:gridCol w:w="1260"/>
        <w:gridCol w:w="1260"/>
        <w:gridCol w:w="1260"/>
      </w:tblGrid>
      <w:tr w:rsidR="00F537CC" w:rsidRPr="004613AF" w14:paraId="31246CD2" w14:textId="77777777" w:rsidTr="00F53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7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E9BC3F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Línea de negocio</w:t>
            </w:r>
          </w:p>
        </w:tc>
        <w:tc>
          <w:tcPr>
            <w:tcW w:w="12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E7C82D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2021</w:t>
            </w:r>
          </w:p>
        </w:tc>
        <w:tc>
          <w:tcPr>
            <w:tcW w:w="12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F759F6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2022</w:t>
            </w:r>
          </w:p>
        </w:tc>
        <w:tc>
          <w:tcPr>
            <w:tcW w:w="12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43169F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2023</w:t>
            </w:r>
          </w:p>
        </w:tc>
        <w:tc>
          <w:tcPr>
            <w:tcW w:w="12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C7ACF3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2024</w:t>
            </w:r>
          </w:p>
        </w:tc>
        <w:tc>
          <w:tcPr>
            <w:tcW w:w="12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42C24B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2025</w:t>
            </w:r>
          </w:p>
        </w:tc>
      </w:tr>
      <w:tr w:rsidR="00F537CC" w:rsidRPr="004613AF" w14:paraId="5212EF6D" w14:textId="77777777" w:rsidTr="00F537CC">
        <w:trPr>
          <w:cantSplit/>
        </w:trPr>
        <w:tc>
          <w:tcPr>
            <w:tcW w:w="27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6F8942" w14:textId="77777777" w:rsidR="00F537CC" w:rsidRPr="004613AF" w:rsidRDefault="00F021CF">
            <w:pPr>
              <w:pStyle w:val="CeldaBD"/>
              <w:keepNext/>
            </w:pPr>
            <w:r w:rsidRPr="004613AF">
              <w:t>Peajes</w:t>
            </w:r>
          </w:p>
        </w:tc>
        <w:tc>
          <w:tcPr>
            <w:tcW w:w="126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F18212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38,2</w:t>
            </w:r>
          </w:p>
        </w:tc>
        <w:tc>
          <w:tcPr>
            <w:tcW w:w="126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179EE4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41,5</w:t>
            </w:r>
          </w:p>
        </w:tc>
        <w:tc>
          <w:tcPr>
            <w:tcW w:w="126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376D11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45,1</w:t>
            </w:r>
          </w:p>
        </w:tc>
        <w:tc>
          <w:tcPr>
            <w:tcW w:w="126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5FEFA9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49,8</w:t>
            </w:r>
          </w:p>
        </w:tc>
        <w:tc>
          <w:tcPr>
            <w:tcW w:w="126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79C8A3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54,6</w:t>
            </w:r>
          </w:p>
        </w:tc>
      </w:tr>
      <w:tr w:rsidR="00F537CC" w:rsidRPr="004613AF" w14:paraId="29917C2C" w14:textId="77777777" w:rsidTr="00F537CC">
        <w:trPr>
          <w:cantSplit/>
        </w:trPr>
        <w:tc>
          <w:tcPr>
            <w:tcW w:w="2772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B781D1D" w14:textId="77777777" w:rsidR="00F537CC" w:rsidRPr="004613AF" w:rsidRDefault="00F021CF">
            <w:pPr>
              <w:pStyle w:val="CeldaBD"/>
              <w:keepNext/>
            </w:pPr>
            <w:r w:rsidRPr="004613AF">
              <w:t>Parking</w:t>
            </w:r>
          </w:p>
        </w:tc>
        <w:tc>
          <w:tcPr>
            <w:tcW w:w="126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01A653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2,1</w:t>
            </w:r>
          </w:p>
        </w:tc>
        <w:tc>
          <w:tcPr>
            <w:tcW w:w="126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5667E2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3,4</w:t>
            </w:r>
          </w:p>
        </w:tc>
        <w:tc>
          <w:tcPr>
            <w:tcW w:w="126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DC4FFA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5,2</w:t>
            </w:r>
          </w:p>
        </w:tc>
        <w:tc>
          <w:tcPr>
            <w:tcW w:w="126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F4DB80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7,9</w:t>
            </w:r>
          </w:p>
        </w:tc>
        <w:tc>
          <w:tcPr>
            <w:tcW w:w="126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958162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11,1</w:t>
            </w:r>
          </w:p>
        </w:tc>
      </w:tr>
      <w:tr w:rsidR="00F537CC" w:rsidRPr="004613AF" w14:paraId="7ABC5772" w14:textId="77777777" w:rsidTr="00F537CC">
        <w:trPr>
          <w:cantSplit/>
        </w:trPr>
        <w:tc>
          <w:tcPr>
            <w:tcW w:w="27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556938" w14:textId="77777777" w:rsidR="00F537CC" w:rsidRPr="004613AF" w:rsidRDefault="00F021CF">
            <w:pPr>
              <w:pStyle w:val="CeldaBD"/>
              <w:keepNext/>
            </w:pPr>
            <w:r w:rsidRPr="004613AF">
              <w:t>Otros servicios</w:t>
            </w:r>
          </w:p>
        </w:tc>
        <w:tc>
          <w:tcPr>
            <w:tcW w:w="126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0B25CE3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0,8</w:t>
            </w:r>
          </w:p>
        </w:tc>
        <w:tc>
          <w:tcPr>
            <w:tcW w:w="126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A25E9C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1,2</w:t>
            </w:r>
          </w:p>
        </w:tc>
        <w:tc>
          <w:tcPr>
            <w:tcW w:w="126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1460F6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1,9</w:t>
            </w:r>
          </w:p>
        </w:tc>
        <w:tc>
          <w:tcPr>
            <w:tcW w:w="126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5D8927C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2,8</w:t>
            </w:r>
          </w:p>
        </w:tc>
        <w:tc>
          <w:tcPr>
            <w:tcW w:w="126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788614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4,3</w:t>
            </w:r>
          </w:p>
        </w:tc>
      </w:tr>
      <w:tr w:rsidR="00F537CC" w:rsidRPr="004613AF" w14:paraId="6CED666A" w14:textId="77777777" w:rsidTr="00F537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772" w:type="dxa"/>
            <w:tcBorders>
              <w:left w:val="nil"/>
              <w:bottom w:val="single" w:sz="8" w:space="0" w:color="1B2A3A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73BABC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Total</w:t>
            </w:r>
          </w:p>
        </w:tc>
        <w:tc>
          <w:tcPr>
            <w:tcW w:w="1260" w:type="dxa"/>
            <w:tcBorders>
              <w:left w:val="nil"/>
              <w:bottom w:val="single" w:sz="8" w:space="0" w:color="1B2A3A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CF7D9D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41,1</w:t>
            </w:r>
          </w:p>
        </w:tc>
        <w:tc>
          <w:tcPr>
            <w:tcW w:w="1260" w:type="dxa"/>
            <w:tcBorders>
              <w:left w:val="nil"/>
              <w:bottom w:val="single" w:sz="8" w:space="0" w:color="1B2A3A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12B62A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46,1</w:t>
            </w:r>
          </w:p>
        </w:tc>
        <w:tc>
          <w:tcPr>
            <w:tcW w:w="1260" w:type="dxa"/>
            <w:tcBorders>
              <w:left w:val="nil"/>
              <w:bottom w:val="single" w:sz="8" w:space="0" w:color="1B2A3A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E36A10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52,2</w:t>
            </w:r>
          </w:p>
        </w:tc>
        <w:tc>
          <w:tcPr>
            <w:tcW w:w="1260" w:type="dxa"/>
            <w:tcBorders>
              <w:left w:val="nil"/>
              <w:bottom w:val="single" w:sz="8" w:space="0" w:color="1B2A3A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68A494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60,5</w:t>
            </w:r>
          </w:p>
        </w:tc>
        <w:tc>
          <w:tcPr>
            <w:tcW w:w="1260" w:type="dxa"/>
            <w:tcBorders>
              <w:left w:val="nil"/>
              <w:bottom w:val="single" w:sz="8" w:space="0" w:color="1B2A3A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7EA785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70,0</w:t>
            </w:r>
          </w:p>
        </w:tc>
      </w:tr>
    </w:tbl>
    <w:p w14:paraId="6A7EED30" w14:textId="77777777" w:rsidR="00F537CC" w:rsidRPr="004613AF" w:rsidRDefault="00F537CC"/>
    <w:p w14:paraId="225E2DDF" w14:textId="77777777" w:rsidR="00F537CC" w:rsidRPr="004613AF" w:rsidRDefault="00F021CF">
      <w:pPr>
        <w:pStyle w:val="Ttulo2"/>
      </w:pPr>
      <w:bookmarkStart w:id="16" w:name="_Toc241588029"/>
      <w:r w:rsidRPr="004613AF">
        <w:t>Base de clientes</w:t>
      </w:r>
      <w:bookmarkEnd w:id="16"/>
    </w:p>
    <w:p w14:paraId="121278EA" w14:textId="77777777" w:rsidR="00F537CC" w:rsidRPr="004613AF" w:rsidRDefault="00F021CF">
      <w:r w:rsidRPr="004613AF">
        <w:t>Siete de cada diez clientes son conductores particulares; el segmento de flotas y empresas es el de mayor crecimiento y el de mayor ingreso medio por dispositivo.</w:t>
      </w:r>
    </w:p>
    <w:p w14:paraId="69B5659F" w14:textId="77777777" w:rsidR="00F537CC" w:rsidRPr="004613AF" w:rsidRDefault="00F021CF">
      <w:pPr>
        <w:keepNext/>
        <w:spacing w:before="120" w:after="60"/>
      </w:pPr>
      <w:r w:rsidRPr="004613AF">
        <w:rPr>
          <w:noProof/>
        </w:rPr>
        <w:lastRenderedPageBreak/>
        <w:drawing>
          <wp:inline distT="0" distB="0" distL="0" distR="0" wp14:anchorId="52FF4D5D" wp14:editId="2747C9D2">
            <wp:extent cx="5762625" cy="2743200"/>
            <wp:effectExtent l="0" t="0" r="0" b="0"/>
            <wp:docPr id="34934235" name="Imagen 34934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882F0" w14:textId="77777777" w:rsidR="00F537CC" w:rsidRPr="004613AF" w:rsidRDefault="00F021CF">
      <w:pPr>
        <w:pStyle w:val="PiedefiguraBD"/>
      </w:pPr>
      <w:bookmarkStart w:id="17" w:name="F_segmentos"/>
      <w:bookmarkStart w:id="18" w:name="_Toc241588069"/>
      <w:r w:rsidRPr="004613AF">
        <w:rPr>
          <w:b/>
          <w:bCs/>
        </w:rPr>
        <w:t xml:space="preserve">Figura </w:t>
      </w:r>
      <w:r w:rsidRPr="004613AF">
        <w:fldChar w:fldCharType="begin"/>
      </w:r>
      <w:r w:rsidRPr="004613AF">
        <w:instrText>SEQ Figura \* ARABIC</w:instrText>
      </w:r>
      <w:r w:rsidRPr="004613AF">
        <w:fldChar w:fldCharType="separate"/>
      </w:r>
      <w:r w:rsidR="0065492B" w:rsidRPr="004613AF">
        <w:t>2</w:t>
      </w:r>
      <w:r w:rsidRPr="004613AF">
        <w:fldChar w:fldCharType="end"/>
      </w:r>
      <w:bookmarkEnd w:id="17"/>
      <w:r w:rsidRPr="004613AF">
        <w:t xml:space="preserve"> · Distribución de clientes por segmento (% sobre el total de dispositivos activos)</w:t>
      </w:r>
      <w:bookmarkEnd w:id="18"/>
    </w:p>
    <w:p w14:paraId="34942CE5" w14:textId="77777777" w:rsidR="00F537CC" w:rsidRPr="004613AF" w:rsidRDefault="00F021CF">
      <w:pPr>
        <w:pStyle w:val="Ttulo2"/>
      </w:pPr>
      <w:bookmarkStart w:id="19" w:name="_Toc241588030"/>
      <w:r w:rsidRPr="004613AF">
        <w:t>Evolución del parque</w:t>
      </w:r>
      <w:bookmarkEnd w:id="19"/>
    </w:p>
    <w:p w14:paraId="338B22D6" w14:textId="77777777" w:rsidR="00F537CC" w:rsidRPr="004613AF" w:rsidRDefault="00F021CF">
      <w:pPr>
        <w:keepNext/>
        <w:spacing w:before="120" w:after="60"/>
      </w:pPr>
      <w:r w:rsidRPr="004613AF">
        <w:rPr>
          <w:noProof/>
        </w:rPr>
        <w:drawing>
          <wp:inline distT="0" distB="0" distL="0" distR="0" wp14:anchorId="08163963" wp14:editId="57A43200">
            <wp:extent cx="5762625" cy="2743200"/>
            <wp:effectExtent l="0" t="0" r="0" b="0"/>
            <wp:docPr id="1352493627" name="Imagen 135249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436D1" w14:textId="77777777" w:rsidR="00F537CC" w:rsidRPr="004613AF" w:rsidRDefault="00F021CF">
      <w:pPr>
        <w:pStyle w:val="PiedefiguraBD"/>
      </w:pPr>
      <w:bookmarkStart w:id="20" w:name="F_parque"/>
      <w:bookmarkStart w:id="21" w:name="_Toc241588070"/>
      <w:r w:rsidRPr="004613AF">
        <w:rPr>
          <w:b/>
          <w:bCs/>
        </w:rPr>
        <w:t xml:space="preserve">Figura </w:t>
      </w:r>
      <w:r w:rsidRPr="004613AF">
        <w:fldChar w:fldCharType="begin"/>
      </w:r>
      <w:r w:rsidRPr="004613AF">
        <w:instrText>SEQ Figura \* ARABIC</w:instrText>
      </w:r>
      <w:r w:rsidRPr="004613AF">
        <w:fldChar w:fldCharType="separate"/>
      </w:r>
      <w:r w:rsidR="0065492B" w:rsidRPr="004613AF">
        <w:t>3</w:t>
      </w:r>
      <w:r w:rsidRPr="004613AF">
        <w:fldChar w:fldCharType="end"/>
      </w:r>
      <w:bookmarkEnd w:id="20"/>
      <w:r w:rsidRPr="004613AF">
        <w:t xml:space="preserve"> · Dispositivos activos por trimestre (miles)</w:t>
      </w:r>
      <w:bookmarkEnd w:id="21"/>
    </w:p>
    <w:p w14:paraId="3177F047" w14:textId="77777777" w:rsidR="00F537CC" w:rsidRPr="004613AF" w:rsidRDefault="00F021CF">
      <w:pPr>
        <w:pStyle w:val="Ttulo1"/>
      </w:pPr>
      <w:bookmarkStart w:id="22" w:name="_Toc241588031"/>
      <w:r w:rsidRPr="004613AF">
        <w:t>Entendimiento de la necesidad</w:t>
      </w:r>
      <w:bookmarkEnd w:id="22"/>
    </w:p>
    <w:p w14:paraId="6149B37A" w14:textId="77777777" w:rsidR="00F537CC" w:rsidRPr="004613AF" w:rsidRDefault="00F021CF">
      <w:r w:rsidRPr="004613AF">
        <w:t>A partir de la documentación del pliego y de las dos sesiones de trabajo mantenidas con el equipo de flota, identificamos cuatro problemas que la solución debe resolver:</w:t>
      </w:r>
    </w:p>
    <w:p w14:paraId="6377276F" w14:textId="77777777" w:rsidR="00F537CC" w:rsidRPr="004613AF" w:rsidRDefault="00F021CF">
      <w:pPr>
        <w:pStyle w:val="ListaBD"/>
        <w:numPr>
          <w:ilvl w:val="0"/>
          <w:numId w:val="3"/>
        </w:numPr>
      </w:pPr>
      <w:r w:rsidRPr="004613AF">
        <w:t>Dispersión de proveedores: tres emisores de telepeaje con contratos, facturas y portales distintos.</w:t>
      </w:r>
    </w:p>
    <w:p w14:paraId="6D30BE8A" w14:textId="77777777" w:rsidR="00F537CC" w:rsidRPr="004613AF" w:rsidRDefault="00F021CF">
      <w:pPr>
        <w:pStyle w:val="ListaBD"/>
        <w:numPr>
          <w:ilvl w:val="0"/>
          <w:numId w:val="3"/>
        </w:numPr>
      </w:pPr>
      <w:r w:rsidRPr="004613AF">
        <w:t>Liquidación manual: cerca de 4.000 tickets de parking y peaje al mes revisados uno a uno por administración.</w:t>
      </w:r>
    </w:p>
    <w:p w14:paraId="020A9F96" w14:textId="77777777" w:rsidR="00F537CC" w:rsidRPr="004613AF" w:rsidRDefault="00F021CF">
      <w:pPr>
        <w:pStyle w:val="ListaBD"/>
        <w:numPr>
          <w:ilvl w:val="0"/>
          <w:numId w:val="3"/>
        </w:numPr>
      </w:pPr>
      <w:r w:rsidRPr="004613AF">
        <w:t>Falta de visibilidad: no existe un dato consolidado de gasto de movilidad por vehículo ni por centro de coste.</w:t>
      </w:r>
    </w:p>
    <w:p w14:paraId="6C98DCBC" w14:textId="77777777" w:rsidR="00F537CC" w:rsidRPr="004613AF" w:rsidRDefault="00F021CF">
      <w:pPr>
        <w:pStyle w:val="ListaBD"/>
        <w:numPr>
          <w:ilvl w:val="0"/>
          <w:numId w:val="3"/>
        </w:numPr>
      </w:pPr>
      <w:r w:rsidRPr="004613AF">
        <w:t>Fricción para el conductor: dispositivos que no funcionan en Portugal y parkings que exigen ticket físico.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537CC" w:rsidRPr="004613AF" w14:paraId="36C6B220" w14:textId="77777777">
        <w:trPr>
          <w:cantSplit/>
        </w:trPr>
        <w:tc>
          <w:tcPr>
            <w:tcW w:w="9072" w:type="dxa"/>
            <w:tcBorders>
              <w:top w:val="nil"/>
              <w:left w:val="single" w:sz="24" w:space="0" w:color="185FD4"/>
              <w:bottom w:val="nil"/>
              <w:right w:val="nil"/>
            </w:tcBorders>
            <w:shd w:val="clear" w:color="auto" w:fill="E6EDF4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3F590EB0" w14:textId="77777777" w:rsidR="00F537CC" w:rsidRPr="004613AF" w:rsidRDefault="00F021CF">
            <w:pPr>
              <w:pStyle w:val="NotattuloBD"/>
            </w:pPr>
            <w:r w:rsidRPr="004613AF">
              <w:lastRenderedPageBreak/>
              <w:t>Nota</w:t>
            </w:r>
          </w:p>
          <w:p w14:paraId="5695400A" w14:textId="77777777" w:rsidR="00F537CC" w:rsidRPr="004613AF" w:rsidRDefault="00F021CF">
            <w:pPr>
              <w:pStyle w:val="NotatextoBD"/>
            </w:pPr>
            <w:r w:rsidRPr="004613AF">
              <w:t>Las cifras de este apartado proceden de la información facilitada por el cliente en las sesiones del 4 y el 11 de septiembre de 2026 y no han sido auditadas por Bip&amp;Drive.</w:t>
            </w:r>
          </w:p>
        </w:tc>
      </w:tr>
    </w:tbl>
    <w:p w14:paraId="7FAC3E14" w14:textId="77777777" w:rsidR="00F537CC" w:rsidRPr="004613AF" w:rsidRDefault="00F537CC">
      <w:pPr>
        <w:spacing w:after="80"/>
      </w:pPr>
    </w:p>
    <w:p w14:paraId="0DD677E9" w14:textId="77777777" w:rsidR="00F537CC" w:rsidRPr="004613AF" w:rsidRDefault="00F021CF">
      <w:pPr>
        <w:pStyle w:val="Ttulo2"/>
      </w:pPr>
      <w:bookmarkStart w:id="23" w:name="_Toc241588032"/>
      <w:r w:rsidRPr="004613AF">
        <w:t>Situación actual</w:t>
      </w:r>
      <w:bookmarkEnd w:id="23"/>
    </w:p>
    <w:p w14:paraId="77C2D5AC" w14:textId="77777777" w:rsidR="00F537CC" w:rsidRPr="004613AF" w:rsidRDefault="00F021CF">
      <w:pPr>
        <w:pStyle w:val="PiedetablaBD"/>
      </w:pPr>
      <w:bookmarkStart w:id="24" w:name="T_inventario"/>
      <w:bookmarkStart w:id="25" w:name="_Toc241588060"/>
      <w:r w:rsidRPr="004613AF">
        <w:rPr>
          <w:b/>
          <w:bCs/>
        </w:rPr>
        <w:t xml:space="preserve">Tabla </w:t>
      </w:r>
      <w:r w:rsidRPr="004613AF">
        <w:fldChar w:fldCharType="begin"/>
      </w:r>
      <w:r w:rsidRPr="004613AF">
        <w:instrText>SEQ Tabla \* ARABIC</w:instrText>
      </w:r>
      <w:r w:rsidRPr="004613AF">
        <w:fldChar w:fldCharType="separate"/>
      </w:r>
      <w:r w:rsidR="0065492B" w:rsidRPr="004613AF">
        <w:t>4</w:t>
      </w:r>
      <w:r w:rsidRPr="004613AF">
        <w:fldChar w:fldCharType="end"/>
      </w:r>
      <w:bookmarkEnd w:id="24"/>
      <w:r w:rsidRPr="004613AF">
        <w:t xml:space="preserve"> · Inventario de la situación de partida</w:t>
      </w:r>
      <w:bookmarkEnd w:id="25"/>
    </w:p>
    <w:tbl>
      <w:tblPr>
        <w:tblStyle w:val="TablaBDestndar"/>
        <w:tblW w:w="9072" w:type="dxa"/>
        <w:tblLayout w:type="fixed"/>
        <w:tblLook w:val="0460" w:firstRow="1" w:lastRow="1" w:firstColumn="0" w:lastColumn="0" w:noHBand="0" w:noVBand="1"/>
      </w:tblPr>
      <w:tblGrid>
        <w:gridCol w:w="2600"/>
        <w:gridCol w:w="3600"/>
        <w:gridCol w:w="2872"/>
      </w:tblGrid>
      <w:tr w:rsidR="00F537CC" w:rsidRPr="004613AF" w14:paraId="363C5709" w14:textId="77777777" w:rsidTr="00F53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8C11E3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Concepto</w:t>
            </w:r>
          </w:p>
        </w:tc>
        <w:tc>
          <w:tcPr>
            <w:tcW w:w="36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96E23F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Situación actual</w:t>
            </w:r>
          </w:p>
        </w:tc>
        <w:tc>
          <w:tcPr>
            <w:tcW w:w="28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7247E1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Impacto</w:t>
            </w:r>
          </w:p>
        </w:tc>
      </w:tr>
      <w:tr w:rsidR="00F537CC" w:rsidRPr="004613AF" w14:paraId="7B791D3D" w14:textId="77777777" w:rsidTr="00F537CC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E3C079" w14:textId="77777777" w:rsidR="00F537CC" w:rsidRPr="004613AF" w:rsidRDefault="00F021CF">
            <w:pPr>
              <w:pStyle w:val="CeldaBD"/>
              <w:keepNext/>
            </w:pPr>
            <w:r w:rsidRPr="004613AF">
              <w:t>Proveedores de peaje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5BB162" w14:textId="77777777" w:rsidR="00F537CC" w:rsidRPr="004613AF" w:rsidRDefault="00F021CF">
            <w:pPr>
              <w:pStyle w:val="CeldaBD"/>
              <w:keepNext/>
            </w:pPr>
            <w:r w:rsidRPr="004613AF">
              <w:t>3 emisores, 2 países</w:t>
            </w:r>
          </w:p>
        </w:tc>
        <w:tc>
          <w:tcPr>
            <w:tcW w:w="28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B0C4C2" w14:textId="77777777" w:rsidR="00F537CC" w:rsidRPr="004613AF" w:rsidRDefault="00F021CF">
            <w:pPr>
              <w:pStyle w:val="CeldaBD"/>
              <w:keepNext/>
            </w:pPr>
            <w:r w:rsidRPr="004613AF">
              <w:t>Triple gestión contractual</w:t>
            </w:r>
          </w:p>
        </w:tc>
      </w:tr>
      <w:tr w:rsidR="00F537CC" w:rsidRPr="004613AF" w14:paraId="535F1375" w14:textId="77777777" w:rsidTr="00F537CC">
        <w:trPr>
          <w:cantSplit/>
        </w:trPr>
        <w:tc>
          <w:tcPr>
            <w:tcW w:w="26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63BA66" w14:textId="77777777" w:rsidR="00F537CC" w:rsidRPr="004613AF" w:rsidRDefault="00F021CF">
            <w:pPr>
              <w:pStyle w:val="CeldaBD"/>
              <w:keepNext/>
            </w:pPr>
            <w:r w:rsidRPr="004613AF">
              <w:t>Tickets de parking / mes</w:t>
            </w:r>
          </w:p>
        </w:tc>
        <w:tc>
          <w:tcPr>
            <w:tcW w:w="36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F2C408" w14:textId="77777777" w:rsidR="00F537CC" w:rsidRPr="004613AF" w:rsidRDefault="00F021CF">
            <w:pPr>
              <w:pStyle w:val="CeldaBD"/>
              <w:keepNext/>
            </w:pPr>
            <w:r w:rsidRPr="004613AF">
              <w:t>≈ 4.000 en papel</w:t>
            </w:r>
          </w:p>
        </w:tc>
        <w:tc>
          <w:tcPr>
            <w:tcW w:w="2872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572CD0" w14:textId="77777777" w:rsidR="00F537CC" w:rsidRPr="004613AF" w:rsidRDefault="00F021CF">
            <w:pPr>
              <w:pStyle w:val="CeldaBD"/>
              <w:keepNext/>
            </w:pPr>
            <w:r w:rsidRPr="004613AF">
              <w:t>120 h/mes de administración</w:t>
            </w:r>
          </w:p>
        </w:tc>
      </w:tr>
      <w:tr w:rsidR="00F537CC" w:rsidRPr="004613AF" w14:paraId="303FB02E" w14:textId="77777777" w:rsidTr="00F537CC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7A5EED" w14:textId="77777777" w:rsidR="00F537CC" w:rsidRPr="004613AF" w:rsidRDefault="00F021CF">
            <w:pPr>
              <w:pStyle w:val="CeldaBD"/>
              <w:keepNext/>
            </w:pPr>
            <w:r w:rsidRPr="004613AF">
              <w:t>Cobertura Portugal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986165" w14:textId="77777777" w:rsidR="00F537CC" w:rsidRPr="004613AF" w:rsidRDefault="00F021CF">
            <w:pPr>
              <w:pStyle w:val="CeldaBD"/>
              <w:keepNext/>
            </w:pPr>
            <w:r w:rsidRPr="004613AF">
              <w:t>Parcial (40 % de la flota)</w:t>
            </w:r>
          </w:p>
        </w:tc>
        <w:tc>
          <w:tcPr>
            <w:tcW w:w="28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DD3B7B" w14:textId="77777777" w:rsidR="00F537CC" w:rsidRPr="004613AF" w:rsidRDefault="00F021CF">
            <w:pPr>
              <w:pStyle w:val="CeldaBD"/>
              <w:keepNext/>
            </w:pPr>
            <w:r w:rsidRPr="004613AF">
              <w:t>Pago manual en cabina</w:t>
            </w:r>
          </w:p>
        </w:tc>
      </w:tr>
      <w:tr w:rsidR="00F537CC" w:rsidRPr="004613AF" w14:paraId="615D9AEF" w14:textId="77777777" w:rsidTr="00F537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56AE07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Dato consolidado</w:t>
            </w:r>
          </w:p>
        </w:tc>
        <w:tc>
          <w:tcPr>
            <w:tcW w:w="36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5F09CD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Hoja de cálculo mensual</w:t>
            </w:r>
          </w:p>
        </w:tc>
        <w:tc>
          <w:tcPr>
            <w:tcW w:w="28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07CD58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Sin control en tiempo real</w:t>
            </w:r>
          </w:p>
        </w:tc>
      </w:tr>
    </w:tbl>
    <w:p w14:paraId="5F0DA73A" w14:textId="77777777" w:rsidR="00F537CC" w:rsidRPr="004613AF" w:rsidRDefault="00F021CF">
      <w:pPr>
        <w:pStyle w:val="Ttulo1"/>
      </w:pPr>
      <w:bookmarkStart w:id="26" w:name="_Toc241588033"/>
      <w:r w:rsidRPr="004613AF">
        <w:t>Propuesta de solución</w:t>
      </w:r>
      <w:bookmarkEnd w:id="26"/>
    </w:p>
    <w:p w14:paraId="29D54532" w14:textId="77777777" w:rsidR="00F537CC" w:rsidRPr="004613AF" w:rsidRDefault="00F021CF">
      <w:pPr>
        <w:pStyle w:val="Ttulo2"/>
      </w:pPr>
      <w:bookmarkStart w:id="27" w:name="_Toc241588034"/>
      <w:r w:rsidRPr="004613AF">
        <w:t>Dispositivo Vía T interoperable</w:t>
      </w:r>
      <w:bookmarkEnd w:id="27"/>
    </w:p>
    <w:p w14:paraId="75CC62EE" w14:textId="77777777" w:rsidR="00F537CC" w:rsidRPr="004613AF" w:rsidRDefault="00F021CF">
      <w:r w:rsidRPr="004613AF">
        <w:t>Cada vehículo recibe un dispositivo Vía T de última generación, válido en la totalidad de las autopistas de peaje de España y Portugal y en más de 600 aparcamientos adheridos. El dispositivo se asocia a la matrícula y al centro de coste en la plataforma, y puede bloquearse o reasignarse desde la app en menos de un minuto.</w:t>
      </w:r>
    </w:p>
    <w:p w14:paraId="3CFC4783" w14:textId="77777777" w:rsidR="00F537CC" w:rsidRPr="004613AF" w:rsidRDefault="00F021CF">
      <w:pPr>
        <w:pStyle w:val="Ttulo3"/>
      </w:pPr>
      <w:bookmarkStart w:id="28" w:name="_Toc241588035"/>
      <w:r w:rsidRPr="004613AF">
        <w:t>Características técnicas</w:t>
      </w:r>
      <w:bookmarkEnd w:id="28"/>
    </w:p>
    <w:p w14:paraId="35503A97" w14:textId="77777777" w:rsidR="00F537CC" w:rsidRPr="004613AF" w:rsidRDefault="00F021CF">
      <w:pPr>
        <w:pStyle w:val="ListaBD"/>
        <w:numPr>
          <w:ilvl w:val="0"/>
          <w:numId w:val="2"/>
        </w:numPr>
      </w:pPr>
      <w:r w:rsidRPr="004613AF">
        <w:t>Tecnología DSRC 5,8 GHz conforme a la norma EN 15509 y al Sistema Europeo de Telepeaje.</w:t>
      </w:r>
    </w:p>
    <w:p w14:paraId="61E49011" w14:textId="77777777" w:rsidR="00F537CC" w:rsidRPr="004613AF" w:rsidRDefault="00F021CF">
      <w:pPr>
        <w:pStyle w:val="ListaBD"/>
        <w:numPr>
          <w:ilvl w:val="0"/>
          <w:numId w:val="2"/>
        </w:numPr>
      </w:pPr>
      <w:r w:rsidRPr="004613AF">
        <w:t>Batería con autonomía superior a cinco años y aviso de sustitución con 90 días de antelación.</w:t>
      </w:r>
    </w:p>
    <w:p w14:paraId="1877B485" w14:textId="77777777" w:rsidR="00F537CC" w:rsidRPr="004613AF" w:rsidRDefault="00F021CF">
      <w:pPr>
        <w:pStyle w:val="ListaBD"/>
        <w:numPr>
          <w:ilvl w:val="0"/>
          <w:numId w:val="2"/>
        </w:numPr>
      </w:pPr>
      <w:r w:rsidRPr="004613AF">
        <w:t>Lectura de matrícula como respaldo en pórticos free-flow.</w:t>
      </w:r>
    </w:p>
    <w:p w14:paraId="43550BB6" w14:textId="77777777" w:rsidR="00F537CC" w:rsidRPr="004613AF" w:rsidRDefault="00F021CF">
      <w:pPr>
        <w:pStyle w:val="Ttulo2"/>
      </w:pPr>
      <w:bookmarkStart w:id="29" w:name="_Toc241588036"/>
      <w:r w:rsidRPr="004613AF">
        <w:t>Plataforma de gestión de flota</w:t>
      </w:r>
      <w:bookmarkEnd w:id="29"/>
    </w:p>
    <w:p w14:paraId="30AF2434" w14:textId="77777777" w:rsidR="00F537CC" w:rsidRPr="004613AF" w:rsidRDefault="00F021CF">
      <w:r w:rsidRPr="004613AF">
        <w:t>La plataforma web y la app ofrecen a los gestores una vista consolidada del gasto, alertas configurables y roles diferenciados para administración, responsables de centro y conductores.</w:t>
      </w:r>
    </w:p>
    <w:p w14:paraId="4A0CA59F" w14:textId="77777777" w:rsidR="00F537CC" w:rsidRPr="004613AF" w:rsidRDefault="00F021CF">
      <w:pPr>
        <w:pStyle w:val="Ttulo2"/>
      </w:pPr>
      <w:bookmarkStart w:id="30" w:name="_Toc241588037"/>
      <w:r w:rsidRPr="004613AF">
        <w:t>Facturación unificada</w:t>
      </w:r>
      <w:bookmarkEnd w:id="30"/>
    </w:p>
    <w:p w14:paraId="623AB095" w14:textId="77777777" w:rsidR="00F537CC" w:rsidRPr="004613AF" w:rsidRDefault="00F021CF">
      <w:r w:rsidRPr="004613AF">
        <w:t>Una única factura mensual, con desglose por vehículo, conductor, centro de coste y tipo de servicio, en PDF y en formato estructurado (CSV/XML). La factura incorpora el IVA deducible por país y se emite el día 5 de cada mes.</w:t>
      </w:r>
    </w:p>
    <w:p w14:paraId="00952C95" w14:textId="77777777" w:rsidR="00F537CC" w:rsidRPr="004613AF" w:rsidRDefault="00F021CF">
      <w:pPr>
        <w:pStyle w:val="Ttulo2"/>
      </w:pPr>
      <w:bookmarkStart w:id="31" w:name="_Toc241588038"/>
      <w:r w:rsidRPr="004613AF">
        <w:t>Integración con el ERP</w:t>
      </w:r>
      <w:bookmarkEnd w:id="31"/>
    </w:p>
    <w:p w14:paraId="75DC0B8B" w14:textId="77777777" w:rsidR="00F537CC" w:rsidRPr="004613AF" w:rsidRDefault="00F021CF">
      <w:r w:rsidRPr="004613AF">
        <w:t>Ofrecemos dos vías de integración. La API REST permite consultar transacciones y descargar facturas de forma automática; la exportación programada deposita los ficheros en un SFTP del cliente con la periodicidad acordada.</w:t>
      </w:r>
    </w:p>
    <w:p w14:paraId="15B3D547" w14:textId="77777777" w:rsidR="00F537CC" w:rsidRPr="004613AF" w:rsidRDefault="00F021CF">
      <w:pPr>
        <w:pStyle w:val="CdigoBD"/>
      </w:pPr>
      <w:r w:rsidRPr="004613AF">
        <w:t>GET /v2/fleet/transactions?from=2026-10-01&amp;to=2026-10-31</w:t>
      </w:r>
    </w:p>
    <w:p w14:paraId="2F09B486" w14:textId="77777777" w:rsidR="00F537CC" w:rsidRPr="004613AF" w:rsidRDefault="00F021CF">
      <w:pPr>
        <w:pStyle w:val="CdigoBD"/>
      </w:pPr>
      <w:r w:rsidRPr="004613AF">
        <w:t>Authorization: Bearer &lt;token&gt;</w:t>
      </w:r>
    </w:p>
    <w:p w14:paraId="225F4735" w14:textId="77777777" w:rsidR="00F537CC" w:rsidRPr="004613AF" w:rsidRDefault="00F021CF">
      <w:pPr>
        <w:pStyle w:val="CdigoBD"/>
      </w:pPr>
      <w:r w:rsidRPr="004613AF">
        <w:lastRenderedPageBreak/>
        <w:t>Accept: application/json</w:t>
      </w:r>
    </w:p>
    <w:p w14:paraId="3C3B7D84" w14:textId="77777777" w:rsidR="00F537CC" w:rsidRPr="004613AF" w:rsidRDefault="00F537CC"/>
    <w:p w14:paraId="514B12CF" w14:textId="77777777" w:rsidR="00F537CC" w:rsidRPr="004613AF" w:rsidRDefault="00F021CF">
      <w:pPr>
        <w:pStyle w:val="Ttulo2"/>
      </w:pPr>
      <w:bookmarkStart w:id="32" w:name="_Toc241588039"/>
      <w:r w:rsidRPr="004613AF">
        <w:t>Comparativa de opciones</w:t>
      </w:r>
      <w:bookmarkEnd w:id="32"/>
    </w:p>
    <w:p w14:paraId="481D7194" w14:textId="77777777" w:rsidR="00F537CC" w:rsidRPr="004613AF" w:rsidRDefault="00F021CF">
      <w:r w:rsidRPr="004613AF">
        <w:t>Se presentan tres modalidades de servicio. La modalidad Flota Plus es la recomendada por ajustarse a los requisitos R-02 a R-04 del pliego.</w:t>
      </w:r>
    </w:p>
    <w:p w14:paraId="2C9B2790" w14:textId="77777777" w:rsidR="00F537CC" w:rsidRPr="004613AF" w:rsidRDefault="00F021CF">
      <w:pPr>
        <w:pStyle w:val="PiedetablaBD"/>
      </w:pPr>
      <w:bookmarkStart w:id="33" w:name="T_modalidades"/>
      <w:bookmarkStart w:id="34" w:name="_Toc241588061"/>
      <w:r w:rsidRPr="004613AF">
        <w:rPr>
          <w:b/>
          <w:bCs/>
        </w:rPr>
        <w:t xml:space="preserve">Tabla </w:t>
      </w:r>
      <w:r w:rsidRPr="004613AF">
        <w:fldChar w:fldCharType="begin"/>
      </w:r>
      <w:r w:rsidRPr="004613AF">
        <w:instrText>SEQ Tabla \* ARABIC</w:instrText>
      </w:r>
      <w:r w:rsidRPr="004613AF">
        <w:fldChar w:fldCharType="separate"/>
      </w:r>
      <w:r w:rsidR="0065492B" w:rsidRPr="004613AF">
        <w:t>5</w:t>
      </w:r>
      <w:r w:rsidRPr="004613AF">
        <w:fldChar w:fldCharType="end"/>
      </w:r>
      <w:bookmarkEnd w:id="33"/>
      <w:r w:rsidRPr="004613AF">
        <w:t xml:space="preserve"> · Comparativa de modalidades de servicio</w:t>
      </w:r>
      <w:bookmarkEnd w:id="34"/>
    </w:p>
    <w:tbl>
      <w:tblPr>
        <w:tblStyle w:val="TablaBDcomparativa"/>
        <w:tblW w:w="9072" w:type="dxa"/>
        <w:tblLayout w:type="fixed"/>
        <w:tblLook w:val="06A0" w:firstRow="1" w:lastRow="0" w:firstColumn="1" w:lastColumn="0" w:noHBand="1" w:noVBand="1"/>
      </w:tblPr>
      <w:tblGrid>
        <w:gridCol w:w="2772"/>
        <w:gridCol w:w="2100"/>
        <w:gridCol w:w="2100"/>
        <w:gridCol w:w="2100"/>
      </w:tblGrid>
      <w:tr w:rsidR="00F537CC" w:rsidRPr="004613AF" w14:paraId="7579FBD4" w14:textId="77777777" w:rsidTr="00F53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498F43" w14:textId="77777777" w:rsidR="00F537CC" w:rsidRPr="004613AF" w:rsidRDefault="00F537CC">
            <w:pPr>
              <w:pStyle w:val="CeldaBD"/>
              <w:keepNext/>
            </w:pP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09CFE9" w14:textId="77777777" w:rsidR="00F537CC" w:rsidRPr="004613AF" w:rsidRDefault="00F021CF">
            <w:pPr>
              <w:pStyle w:val="CeldaBD"/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rPr>
                <w:bCs/>
                <w:sz w:val="19"/>
                <w:szCs w:val="19"/>
              </w:rPr>
              <w:t>Básica</w:t>
            </w:r>
          </w:p>
        </w:tc>
        <w:tc>
          <w:tcPr>
            <w:tcW w:w="2100" w:type="dxa"/>
            <w:shd w:val="clear" w:color="auto" w:fill="1B2A3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79FDED" w14:textId="77777777" w:rsidR="00F537CC" w:rsidRPr="004613AF" w:rsidRDefault="00F021CF">
            <w:pPr>
              <w:pStyle w:val="CeldaBD"/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rPr>
                <w:bCs/>
                <w:color w:val="FFFFFF"/>
                <w:sz w:val="19"/>
                <w:szCs w:val="19"/>
              </w:rPr>
              <w:t>Flota Plus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0F5698" w14:textId="77777777" w:rsidR="00F537CC" w:rsidRPr="004613AF" w:rsidRDefault="00F021CF">
            <w:pPr>
              <w:pStyle w:val="CeldaBD"/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rPr>
                <w:bCs/>
                <w:sz w:val="19"/>
                <w:szCs w:val="19"/>
              </w:rPr>
              <w:t>Enterprise</w:t>
            </w:r>
          </w:p>
        </w:tc>
      </w:tr>
      <w:tr w:rsidR="00F537CC" w:rsidRPr="004613AF" w14:paraId="2394D5F7" w14:textId="77777777" w:rsidTr="00F537C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BEE275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Cobertura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0298AB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España</w:t>
            </w:r>
          </w:p>
        </w:tc>
        <w:tc>
          <w:tcPr>
            <w:tcW w:w="2100" w:type="dxa"/>
            <w:shd w:val="clear" w:color="auto" w:fill="E6ED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A79CC1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España + Portugal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3580A3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Europa (EETS)</w:t>
            </w:r>
          </w:p>
        </w:tc>
      </w:tr>
      <w:tr w:rsidR="00F537CC" w:rsidRPr="004613AF" w14:paraId="31488759" w14:textId="77777777" w:rsidTr="00F537C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E13C06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Plataforma de gestión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EC87D1C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Portal web</w:t>
            </w:r>
          </w:p>
        </w:tc>
        <w:tc>
          <w:tcPr>
            <w:tcW w:w="2100" w:type="dxa"/>
            <w:shd w:val="clear" w:color="auto" w:fill="E6ED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74673A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Web + app + roles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A8DD8E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Web + app + roles + SSO</w:t>
            </w:r>
          </w:p>
        </w:tc>
      </w:tr>
      <w:tr w:rsidR="00F537CC" w:rsidRPr="004613AF" w14:paraId="58D569CD" w14:textId="77777777" w:rsidTr="00F537C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7D375A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Factura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C13F40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Mensual PDF</w:t>
            </w:r>
          </w:p>
        </w:tc>
        <w:tc>
          <w:tcPr>
            <w:tcW w:w="2100" w:type="dxa"/>
            <w:shd w:val="clear" w:color="auto" w:fill="E6ED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A46600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Mensual PDF + CSV/XML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E9C91E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Mensual + API contable</w:t>
            </w:r>
          </w:p>
        </w:tc>
      </w:tr>
      <w:tr w:rsidR="00F537CC" w:rsidRPr="004613AF" w14:paraId="07809CEB" w14:textId="77777777" w:rsidTr="00F537C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48B884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Integración ERP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DB47AB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—</w:t>
            </w:r>
          </w:p>
        </w:tc>
        <w:tc>
          <w:tcPr>
            <w:tcW w:w="2100" w:type="dxa"/>
            <w:shd w:val="clear" w:color="auto" w:fill="E6ED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55928EF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API / SFTP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845367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API / SFTP + conector SAP</w:t>
            </w:r>
          </w:p>
        </w:tc>
      </w:tr>
      <w:tr w:rsidR="00F537CC" w:rsidRPr="004613AF" w14:paraId="4544F5B7" w14:textId="77777777" w:rsidTr="00F537C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1098A5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Soporte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BCD166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L–V 9–18 h</w:t>
            </w:r>
          </w:p>
        </w:tc>
        <w:tc>
          <w:tcPr>
            <w:tcW w:w="2100" w:type="dxa"/>
            <w:shd w:val="clear" w:color="auto" w:fill="E6ED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BA1FA2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24/7 con SLA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5C3AB5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24/7 con SLA y gestor dedicado</w:t>
            </w:r>
          </w:p>
        </w:tc>
      </w:tr>
      <w:tr w:rsidR="00F537CC" w:rsidRPr="004613AF" w14:paraId="19303C32" w14:textId="77777777" w:rsidTr="00F537C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933DA8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Cuota / dispositivo / mes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B11726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1,40 €</w:t>
            </w:r>
          </w:p>
        </w:tc>
        <w:tc>
          <w:tcPr>
            <w:tcW w:w="2100" w:type="dxa"/>
            <w:shd w:val="clear" w:color="auto" w:fill="E6ED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D1BA5E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1,90 €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E7518B" w14:textId="77777777" w:rsidR="00F537CC" w:rsidRPr="004613AF" w:rsidRDefault="00F021CF">
            <w:pPr>
              <w:pStyle w:val="CeldaBD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13AF">
              <w:t>2,60 €</w:t>
            </w:r>
          </w:p>
        </w:tc>
      </w:tr>
    </w:tbl>
    <w:p w14:paraId="6A81FB3D" w14:textId="77777777" w:rsidR="00F537CC" w:rsidRPr="004613AF" w:rsidRDefault="00F021CF">
      <w:pPr>
        <w:pStyle w:val="Ttulo1"/>
      </w:pPr>
      <w:bookmarkStart w:id="35" w:name="_Toc241588040"/>
      <w:r w:rsidRPr="004613AF">
        <w:t>Planificación</w:t>
      </w:r>
      <w:bookmarkEnd w:id="35"/>
    </w:p>
    <w:p w14:paraId="17905264" w14:textId="77777777" w:rsidR="00F537CC" w:rsidRPr="004613AF" w:rsidRDefault="00F021CF">
      <w:r w:rsidRPr="004613AF">
        <w:t>El despliegue se completa en 14 semanas, dos menos que el máximo exigido por el requisito R-05. Las fases se solapan para reducir el plazo sin interrumpir la operación.</w:t>
      </w:r>
    </w:p>
    <w:p w14:paraId="16B58A24" w14:textId="77777777" w:rsidR="00F537CC" w:rsidRPr="004613AF" w:rsidRDefault="00F021CF">
      <w:pPr>
        <w:keepNext/>
        <w:spacing w:before="120" w:after="60"/>
      </w:pPr>
      <w:r w:rsidRPr="004613AF">
        <w:rPr>
          <w:noProof/>
        </w:rPr>
        <w:drawing>
          <wp:inline distT="0" distB="0" distL="0" distR="0" wp14:anchorId="511F1C31" wp14:editId="318956BF">
            <wp:extent cx="5762625" cy="2743200"/>
            <wp:effectExtent l="0" t="0" r="0" b="0"/>
            <wp:docPr id="379953458" name="Imagen 379953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14950" w14:textId="77777777" w:rsidR="00F537CC" w:rsidRPr="004613AF" w:rsidRDefault="00F021CF">
      <w:pPr>
        <w:pStyle w:val="PiedefiguraBD"/>
      </w:pPr>
      <w:bookmarkStart w:id="36" w:name="F_gantt"/>
      <w:bookmarkStart w:id="37" w:name="_Toc241588071"/>
      <w:r w:rsidRPr="004613AF">
        <w:rPr>
          <w:b/>
          <w:bCs/>
        </w:rPr>
        <w:t xml:space="preserve">Figura </w:t>
      </w:r>
      <w:r w:rsidRPr="004613AF">
        <w:fldChar w:fldCharType="begin"/>
      </w:r>
      <w:r w:rsidRPr="004613AF">
        <w:instrText>SEQ Figura \* ARABIC</w:instrText>
      </w:r>
      <w:r w:rsidRPr="004613AF">
        <w:fldChar w:fldCharType="separate"/>
      </w:r>
      <w:r w:rsidR="0065492B" w:rsidRPr="004613AF">
        <w:t>4</w:t>
      </w:r>
      <w:r w:rsidRPr="004613AF">
        <w:fldChar w:fldCharType="end"/>
      </w:r>
      <w:bookmarkEnd w:id="36"/>
      <w:r w:rsidRPr="004613AF">
        <w:t xml:space="preserve"> · Planificación por fases (semanas desde la firma)</w:t>
      </w:r>
      <w:bookmarkEnd w:id="37"/>
    </w:p>
    <w:p w14:paraId="73E671C7" w14:textId="77777777" w:rsidR="00F537CC" w:rsidRPr="004613AF" w:rsidRDefault="00F021CF">
      <w:pPr>
        <w:pStyle w:val="PiedetablaBD"/>
      </w:pPr>
      <w:bookmarkStart w:id="38" w:name="T_hitos"/>
      <w:bookmarkStart w:id="39" w:name="_Toc241588062"/>
      <w:r w:rsidRPr="004613AF">
        <w:rPr>
          <w:b/>
          <w:bCs/>
        </w:rPr>
        <w:lastRenderedPageBreak/>
        <w:t xml:space="preserve">Tabla </w:t>
      </w:r>
      <w:r w:rsidRPr="004613AF">
        <w:fldChar w:fldCharType="begin"/>
      </w:r>
      <w:r w:rsidRPr="004613AF">
        <w:instrText>SEQ Tabla \* ARABIC</w:instrText>
      </w:r>
      <w:r w:rsidRPr="004613AF">
        <w:fldChar w:fldCharType="separate"/>
      </w:r>
      <w:r w:rsidR="0065492B" w:rsidRPr="004613AF">
        <w:t>6</w:t>
      </w:r>
      <w:r w:rsidRPr="004613AF">
        <w:fldChar w:fldCharType="end"/>
      </w:r>
      <w:bookmarkEnd w:id="38"/>
      <w:r w:rsidRPr="004613AF">
        <w:t xml:space="preserve"> · Hitos y entregables</w:t>
      </w:r>
      <w:bookmarkEnd w:id="39"/>
    </w:p>
    <w:tbl>
      <w:tblPr>
        <w:tblStyle w:val="TablaBDligera"/>
        <w:tblW w:w="9072" w:type="dxa"/>
        <w:tblLayout w:type="fixed"/>
        <w:tblLook w:val="0620" w:firstRow="1" w:lastRow="0" w:firstColumn="0" w:lastColumn="0" w:noHBand="1" w:noVBand="1"/>
      </w:tblPr>
      <w:tblGrid>
        <w:gridCol w:w="1100"/>
        <w:gridCol w:w="2900"/>
        <w:gridCol w:w="3072"/>
        <w:gridCol w:w="2000"/>
      </w:tblGrid>
      <w:tr w:rsidR="00F537CC" w:rsidRPr="004613AF" w14:paraId="07C2FE8B" w14:textId="77777777" w:rsidTr="00F53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100" w:type="dxa"/>
            <w:tcBorders>
              <w:top w:val="nil"/>
              <w:left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A7D8D3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Semana</w:t>
            </w:r>
          </w:p>
        </w:tc>
        <w:tc>
          <w:tcPr>
            <w:tcW w:w="2900" w:type="dxa"/>
            <w:tcBorders>
              <w:top w:val="nil"/>
              <w:left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360852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Hito</w:t>
            </w:r>
          </w:p>
        </w:tc>
        <w:tc>
          <w:tcPr>
            <w:tcW w:w="3072" w:type="dxa"/>
            <w:tcBorders>
              <w:top w:val="nil"/>
              <w:left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E9FA51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Entregable</w:t>
            </w:r>
          </w:p>
        </w:tc>
        <w:tc>
          <w:tcPr>
            <w:tcW w:w="2000" w:type="dxa"/>
            <w:tcBorders>
              <w:top w:val="nil"/>
              <w:left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34EF0A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Responsable</w:t>
            </w:r>
          </w:p>
        </w:tc>
      </w:tr>
      <w:tr w:rsidR="00F537CC" w:rsidRPr="004613AF" w14:paraId="7814DE60" w14:textId="77777777" w:rsidTr="00F537CC">
        <w:trPr>
          <w:cantSplit/>
        </w:trPr>
        <w:tc>
          <w:tcPr>
            <w:tcW w:w="1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ABDEE7" w14:textId="77777777" w:rsidR="00F537CC" w:rsidRPr="004613AF" w:rsidRDefault="00F021CF">
            <w:pPr>
              <w:pStyle w:val="CeldaBD"/>
              <w:keepNext/>
            </w:pPr>
            <w:r w:rsidRPr="004613AF">
              <w:t>0</w:t>
            </w:r>
          </w:p>
        </w:tc>
        <w:tc>
          <w:tcPr>
            <w:tcW w:w="2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2933DE8" w14:textId="77777777" w:rsidR="00F537CC" w:rsidRPr="004613AF" w:rsidRDefault="00F021CF">
            <w:pPr>
              <w:pStyle w:val="CeldaBD"/>
              <w:keepNext/>
            </w:pPr>
            <w:r w:rsidRPr="004613AF">
              <w:t>Kick-off</w:t>
            </w:r>
          </w:p>
        </w:tc>
        <w:tc>
          <w:tcPr>
            <w:tcW w:w="30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5BA95AA" w14:textId="77777777" w:rsidR="00F537CC" w:rsidRPr="004613AF" w:rsidRDefault="00F021CF">
            <w:pPr>
              <w:pStyle w:val="CeldaBD"/>
              <w:keepNext/>
            </w:pPr>
            <w:r w:rsidRPr="004613AF">
              <w:t>Acta y plan de proyecto</w:t>
            </w:r>
          </w:p>
        </w:tc>
        <w:tc>
          <w:tcPr>
            <w:tcW w:w="20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0C974B" w14:textId="77777777" w:rsidR="00F537CC" w:rsidRPr="004613AF" w:rsidRDefault="00F021CF">
            <w:pPr>
              <w:pStyle w:val="CeldaBD"/>
              <w:keepNext/>
            </w:pPr>
            <w:r w:rsidRPr="004613AF">
              <w:t>Bip&amp;Drive + cliente</w:t>
            </w:r>
          </w:p>
        </w:tc>
      </w:tr>
      <w:tr w:rsidR="00F537CC" w:rsidRPr="004613AF" w14:paraId="2DB9CF2F" w14:textId="77777777" w:rsidTr="00F537CC">
        <w:trPr>
          <w:cantSplit/>
        </w:trPr>
        <w:tc>
          <w:tcPr>
            <w:tcW w:w="1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A409AD" w14:textId="77777777" w:rsidR="00F537CC" w:rsidRPr="004613AF" w:rsidRDefault="00F021CF">
            <w:pPr>
              <w:pStyle w:val="CeldaBD"/>
              <w:keepNext/>
            </w:pPr>
            <w:r w:rsidRPr="004613AF">
              <w:t>4</w:t>
            </w:r>
          </w:p>
        </w:tc>
        <w:tc>
          <w:tcPr>
            <w:tcW w:w="2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1414FA" w14:textId="77777777" w:rsidR="00F537CC" w:rsidRPr="004613AF" w:rsidRDefault="00F021CF">
            <w:pPr>
              <w:pStyle w:val="CeldaBD"/>
              <w:keepNext/>
            </w:pPr>
            <w:r w:rsidRPr="004613AF">
              <w:t>Configuración de flota</w:t>
            </w:r>
          </w:p>
        </w:tc>
        <w:tc>
          <w:tcPr>
            <w:tcW w:w="30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75A093" w14:textId="77777777" w:rsidR="00F537CC" w:rsidRPr="004613AF" w:rsidRDefault="00F021CF">
            <w:pPr>
              <w:pStyle w:val="CeldaBD"/>
              <w:keepNext/>
            </w:pPr>
            <w:r w:rsidRPr="004613AF">
              <w:t>Alta de 1.200 vehículos y centros de coste</w:t>
            </w:r>
          </w:p>
        </w:tc>
        <w:tc>
          <w:tcPr>
            <w:tcW w:w="20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9DF482" w14:textId="77777777" w:rsidR="00F537CC" w:rsidRPr="004613AF" w:rsidRDefault="00F021CF">
            <w:pPr>
              <w:pStyle w:val="CeldaBD"/>
              <w:keepNext/>
            </w:pPr>
            <w:r w:rsidRPr="004613AF">
              <w:t>Bip&amp;Drive</w:t>
            </w:r>
          </w:p>
        </w:tc>
      </w:tr>
      <w:tr w:rsidR="00F537CC" w:rsidRPr="004613AF" w14:paraId="48B1ED0B" w14:textId="77777777" w:rsidTr="00F537CC">
        <w:trPr>
          <w:cantSplit/>
        </w:trPr>
        <w:tc>
          <w:tcPr>
            <w:tcW w:w="1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4DFB24" w14:textId="77777777" w:rsidR="00F537CC" w:rsidRPr="004613AF" w:rsidRDefault="00F021CF">
            <w:pPr>
              <w:pStyle w:val="CeldaBD"/>
              <w:keepNext/>
            </w:pPr>
            <w:r w:rsidRPr="004613AF">
              <w:t>8</w:t>
            </w:r>
          </w:p>
        </w:tc>
        <w:tc>
          <w:tcPr>
            <w:tcW w:w="2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A86F57" w14:textId="77777777" w:rsidR="00F537CC" w:rsidRPr="004613AF" w:rsidRDefault="00F021CF">
            <w:pPr>
              <w:pStyle w:val="CeldaBD"/>
              <w:keepNext/>
            </w:pPr>
            <w:r w:rsidRPr="004613AF">
              <w:t>Entrega de dispositivos</w:t>
            </w:r>
          </w:p>
        </w:tc>
        <w:tc>
          <w:tcPr>
            <w:tcW w:w="30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C43F95" w14:textId="77777777" w:rsidR="00F537CC" w:rsidRPr="004613AF" w:rsidRDefault="00F021CF">
            <w:pPr>
              <w:pStyle w:val="CeldaBD"/>
              <w:keepNext/>
            </w:pPr>
            <w:r w:rsidRPr="004613AF">
              <w:t>Instalación por centros, 3 oleadas</w:t>
            </w:r>
          </w:p>
        </w:tc>
        <w:tc>
          <w:tcPr>
            <w:tcW w:w="20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C83550" w14:textId="77777777" w:rsidR="00F537CC" w:rsidRPr="004613AF" w:rsidRDefault="00F021CF">
            <w:pPr>
              <w:pStyle w:val="CeldaBD"/>
              <w:keepNext/>
            </w:pPr>
            <w:r w:rsidRPr="004613AF">
              <w:t>Bip&amp;Drive</w:t>
            </w:r>
          </w:p>
        </w:tc>
      </w:tr>
      <w:tr w:rsidR="00F537CC" w:rsidRPr="004613AF" w14:paraId="0394A545" w14:textId="77777777" w:rsidTr="00F537CC">
        <w:trPr>
          <w:cantSplit/>
        </w:trPr>
        <w:tc>
          <w:tcPr>
            <w:tcW w:w="1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DF9490" w14:textId="77777777" w:rsidR="00F537CC" w:rsidRPr="004613AF" w:rsidRDefault="00F021CF">
            <w:pPr>
              <w:pStyle w:val="CeldaBD"/>
              <w:keepNext/>
            </w:pPr>
            <w:r w:rsidRPr="004613AF">
              <w:t>12</w:t>
            </w:r>
          </w:p>
        </w:tc>
        <w:tc>
          <w:tcPr>
            <w:tcW w:w="2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5342C9" w14:textId="77777777" w:rsidR="00F537CC" w:rsidRPr="004613AF" w:rsidRDefault="00F021CF">
            <w:pPr>
              <w:pStyle w:val="CeldaBD"/>
              <w:keepNext/>
            </w:pPr>
            <w:r w:rsidRPr="004613AF">
              <w:t>Integración ERP</w:t>
            </w:r>
          </w:p>
        </w:tc>
        <w:tc>
          <w:tcPr>
            <w:tcW w:w="30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35F735" w14:textId="77777777" w:rsidR="00F537CC" w:rsidRPr="004613AF" w:rsidRDefault="00F021CF">
            <w:pPr>
              <w:pStyle w:val="CeldaBD"/>
              <w:keepNext/>
            </w:pPr>
            <w:r w:rsidRPr="004613AF">
              <w:t>API en producción y prueba de conciliación</w:t>
            </w:r>
          </w:p>
        </w:tc>
        <w:tc>
          <w:tcPr>
            <w:tcW w:w="20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596C17" w14:textId="77777777" w:rsidR="00F537CC" w:rsidRPr="004613AF" w:rsidRDefault="00F021CF">
            <w:pPr>
              <w:pStyle w:val="CeldaBD"/>
              <w:keepNext/>
            </w:pPr>
            <w:r w:rsidRPr="004613AF">
              <w:t>Equipo técnico</w:t>
            </w:r>
          </w:p>
        </w:tc>
      </w:tr>
      <w:tr w:rsidR="00F537CC" w:rsidRPr="004613AF" w14:paraId="2F2294E2" w14:textId="77777777" w:rsidTr="00F537CC">
        <w:trPr>
          <w:cantSplit/>
        </w:trPr>
        <w:tc>
          <w:tcPr>
            <w:tcW w:w="1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9505A8" w14:textId="77777777" w:rsidR="00F537CC" w:rsidRPr="004613AF" w:rsidRDefault="00F021CF">
            <w:pPr>
              <w:pStyle w:val="CeldaBD"/>
              <w:keepNext/>
            </w:pPr>
            <w:r w:rsidRPr="004613AF">
              <w:t>14</w:t>
            </w:r>
          </w:p>
        </w:tc>
        <w:tc>
          <w:tcPr>
            <w:tcW w:w="2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06E3B6" w14:textId="77777777" w:rsidR="00F537CC" w:rsidRPr="004613AF" w:rsidRDefault="00F021CF">
            <w:pPr>
              <w:pStyle w:val="CeldaBD"/>
              <w:keepNext/>
            </w:pPr>
            <w:r w:rsidRPr="004613AF">
              <w:t>Puesta en marcha</w:t>
            </w:r>
          </w:p>
        </w:tc>
        <w:tc>
          <w:tcPr>
            <w:tcW w:w="30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5A8354" w14:textId="77777777" w:rsidR="00F537CC" w:rsidRPr="004613AF" w:rsidRDefault="00F021CF">
            <w:pPr>
              <w:pStyle w:val="CeldaBD"/>
              <w:keepNext/>
            </w:pPr>
            <w:r w:rsidRPr="004613AF">
              <w:t>Formación y cierre de la transición</w:t>
            </w:r>
          </w:p>
        </w:tc>
        <w:tc>
          <w:tcPr>
            <w:tcW w:w="20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A6CE890" w14:textId="77777777" w:rsidR="00F537CC" w:rsidRPr="004613AF" w:rsidRDefault="00F021CF">
            <w:pPr>
              <w:pStyle w:val="CeldaBD"/>
              <w:keepNext/>
            </w:pPr>
            <w:r w:rsidRPr="004613AF">
              <w:t>Bip&amp;Drive + cliente</w:t>
            </w:r>
          </w:p>
        </w:tc>
      </w:tr>
    </w:tbl>
    <w:p w14:paraId="5CB68142" w14:textId="77777777" w:rsidR="00F537CC" w:rsidRPr="004613AF" w:rsidRDefault="00F537CC"/>
    <w:p w14:paraId="6089B50A" w14:textId="77777777" w:rsidR="00F537CC" w:rsidRPr="004613AF" w:rsidRDefault="00F021CF">
      <w:pPr>
        <w:pStyle w:val="Ttulo1"/>
      </w:pPr>
      <w:bookmarkStart w:id="40" w:name="_Toc241588041"/>
      <w:r w:rsidRPr="004613AF">
        <w:t>Equipo y organización</w:t>
      </w:r>
      <w:bookmarkEnd w:id="40"/>
    </w:p>
    <w:p w14:paraId="1DF32856" w14:textId="77777777" w:rsidR="00F537CC" w:rsidRPr="004613AF" w:rsidRDefault="00F021CF">
      <w:r w:rsidRPr="004613AF">
        <w:t>El proyecto se dirige desde la Dirección Comercial B2B con un equipo estable durante todo el despliegue y el primer año de servicio.</w:t>
      </w:r>
    </w:p>
    <w:p w14:paraId="145F2DB5" w14:textId="77777777" w:rsidR="00F537CC" w:rsidRPr="004613AF" w:rsidRDefault="00F021CF">
      <w:pPr>
        <w:pStyle w:val="PiedetablaBD"/>
      </w:pPr>
      <w:bookmarkStart w:id="41" w:name="T_equipo"/>
      <w:bookmarkStart w:id="42" w:name="_Toc241588063"/>
      <w:r w:rsidRPr="004613AF">
        <w:rPr>
          <w:b/>
          <w:bCs/>
        </w:rPr>
        <w:t xml:space="preserve">Tabla </w:t>
      </w:r>
      <w:r w:rsidRPr="004613AF">
        <w:fldChar w:fldCharType="begin"/>
      </w:r>
      <w:r w:rsidRPr="004613AF">
        <w:instrText>SEQ Tabla \* ARABIC</w:instrText>
      </w:r>
      <w:r w:rsidRPr="004613AF">
        <w:fldChar w:fldCharType="separate"/>
      </w:r>
      <w:r w:rsidR="0065492B" w:rsidRPr="004613AF">
        <w:t>7</w:t>
      </w:r>
      <w:r w:rsidRPr="004613AF">
        <w:fldChar w:fldCharType="end"/>
      </w:r>
      <w:bookmarkEnd w:id="41"/>
      <w:r w:rsidRPr="004613AF">
        <w:t xml:space="preserve"> · Equipo asignado</w:t>
      </w:r>
      <w:bookmarkEnd w:id="42"/>
    </w:p>
    <w:tbl>
      <w:tblPr>
        <w:tblStyle w:val="TablaBDestndar"/>
        <w:tblW w:w="9072" w:type="dxa"/>
        <w:tblLayout w:type="fixed"/>
        <w:tblLook w:val="0460" w:firstRow="1" w:lastRow="1" w:firstColumn="0" w:lastColumn="0" w:noHBand="0" w:noVBand="1"/>
      </w:tblPr>
      <w:tblGrid>
        <w:gridCol w:w="2700"/>
        <w:gridCol w:w="1500"/>
        <w:gridCol w:w="4872"/>
      </w:tblGrid>
      <w:tr w:rsidR="00F537CC" w:rsidRPr="004613AF" w14:paraId="2800ACB8" w14:textId="77777777" w:rsidTr="00F53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7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6930A7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Rol</w:t>
            </w: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7C3D7A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Dedicación</w:t>
            </w:r>
          </w:p>
        </w:tc>
        <w:tc>
          <w:tcPr>
            <w:tcW w:w="48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4F3DC0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Responsabilidad</w:t>
            </w:r>
          </w:p>
        </w:tc>
      </w:tr>
      <w:tr w:rsidR="00F537CC" w:rsidRPr="004613AF" w14:paraId="7E53DDB5" w14:textId="77777777" w:rsidTr="00F537CC">
        <w:trPr>
          <w:cantSplit/>
        </w:trPr>
        <w:tc>
          <w:tcPr>
            <w:tcW w:w="27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EECAA3" w14:textId="77777777" w:rsidR="00F537CC" w:rsidRPr="004613AF" w:rsidRDefault="00F021CF">
            <w:pPr>
              <w:pStyle w:val="CeldaBD"/>
              <w:keepNext/>
            </w:pPr>
            <w:r w:rsidRPr="004613AF">
              <w:t>Director de proyecto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E0A71B" w14:textId="77777777" w:rsidR="00F537CC" w:rsidRPr="004613AF" w:rsidRDefault="00F021CF">
            <w:pPr>
              <w:pStyle w:val="CeldaBD"/>
              <w:keepNext/>
            </w:pPr>
            <w:r w:rsidRPr="004613AF">
              <w:t>40 %</w:t>
            </w:r>
          </w:p>
        </w:tc>
        <w:tc>
          <w:tcPr>
            <w:tcW w:w="48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77931E" w14:textId="77777777" w:rsidR="00F537CC" w:rsidRPr="004613AF" w:rsidRDefault="00F021CF">
            <w:pPr>
              <w:pStyle w:val="CeldaBD"/>
              <w:keepNext/>
            </w:pPr>
            <w:r w:rsidRPr="004613AF">
              <w:t>Interlocución única, planificación y control de hitos</w:t>
            </w:r>
          </w:p>
        </w:tc>
      </w:tr>
      <w:tr w:rsidR="00F537CC" w:rsidRPr="004613AF" w14:paraId="5E4C4677" w14:textId="77777777" w:rsidTr="00F537CC">
        <w:trPr>
          <w:cantSplit/>
        </w:trPr>
        <w:tc>
          <w:tcPr>
            <w:tcW w:w="27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6D5399" w14:textId="77777777" w:rsidR="00F537CC" w:rsidRPr="004613AF" w:rsidRDefault="00F021CF">
            <w:pPr>
              <w:pStyle w:val="CeldaBD"/>
              <w:keepNext/>
            </w:pPr>
            <w:r w:rsidRPr="004613AF">
              <w:t>Gestor de cuenta</w:t>
            </w:r>
          </w:p>
        </w:tc>
        <w:tc>
          <w:tcPr>
            <w:tcW w:w="15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2D1588" w14:textId="77777777" w:rsidR="00F537CC" w:rsidRPr="004613AF" w:rsidRDefault="00F021CF">
            <w:pPr>
              <w:pStyle w:val="CeldaBD"/>
              <w:keepNext/>
            </w:pPr>
            <w:r w:rsidRPr="004613AF">
              <w:t>100 %</w:t>
            </w:r>
          </w:p>
        </w:tc>
        <w:tc>
          <w:tcPr>
            <w:tcW w:w="4872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9FF379" w14:textId="77777777" w:rsidR="00F537CC" w:rsidRPr="004613AF" w:rsidRDefault="00F021CF">
            <w:pPr>
              <w:pStyle w:val="CeldaBD"/>
              <w:keepNext/>
            </w:pPr>
            <w:r w:rsidRPr="004613AF">
              <w:t>Operativa diaria, altas y bajas, incidencias</w:t>
            </w:r>
          </w:p>
        </w:tc>
      </w:tr>
      <w:tr w:rsidR="00F537CC" w:rsidRPr="004613AF" w14:paraId="6FC02453" w14:textId="77777777" w:rsidTr="00F537CC">
        <w:trPr>
          <w:cantSplit/>
        </w:trPr>
        <w:tc>
          <w:tcPr>
            <w:tcW w:w="27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383772" w14:textId="77777777" w:rsidR="00F537CC" w:rsidRPr="004613AF" w:rsidRDefault="00F021CF">
            <w:pPr>
              <w:pStyle w:val="CeldaBD"/>
              <w:keepNext/>
            </w:pPr>
            <w:r w:rsidRPr="004613AF">
              <w:t>Ingeniero de integración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B3DFB1" w14:textId="77777777" w:rsidR="00F537CC" w:rsidRPr="004613AF" w:rsidRDefault="00F021CF">
            <w:pPr>
              <w:pStyle w:val="CeldaBD"/>
              <w:keepNext/>
            </w:pPr>
            <w:r w:rsidRPr="004613AF">
              <w:t>60 %</w:t>
            </w:r>
          </w:p>
        </w:tc>
        <w:tc>
          <w:tcPr>
            <w:tcW w:w="48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994386" w14:textId="77777777" w:rsidR="00F537CC" w:rsidRPr="004613AF" w:rsidRDefault="00F021CF">
            <w:pPr>
              <w:pStyle w:val="CeldaBD"/>
              <w:keepNext/>
            </w:pPr>
            <w:r w:rsidRPr="004613AF">
              <w:t>API, SFTP y conciliación con el ERP</w:t>
            </w:r>
          </w:p>
        </w:tc>
      </w:tr>
      <w:tr w:rsidR="00F537CC" w:rsidRPr="004613AF" w14:paraId="13262C17" w14:textId="77777777" w:rsidTr="00F537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7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3E6A48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Soporte 24/7</w:t>
            </w: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A802134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Turnos</w:t>
            </w:r>
          </w:p>
        </w:tc>
        <w:tc>
          <w:tcPr>
            <w:tcW w:w="48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868197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Atención a conductores y gestores</w:t>
            </w:r>
          </w:p>
        </w:tc>
      </w:tr>
    </w:tbl>
    <w:p w14:paraId="3A76249B" w14:textId="77777777" w:rsidR="00F537CC" w:rsidRPr="004613AF" w:rsidRDefault="00F021CF">
      <w:pPr>
        <w:pStyle w:val="Ttulo2"/>
      </w:pPr>
      <w:bookmarkStart w:id="43" w:name="_Toc241588042"/>
      <w:r w:rsidRPr="004613AF">
        <w:t>Niveles de servicio</w:t>
      </w:r>
      <w:bookmarkEnd w:id="43"/>
    </w:p>
    <w:p w14:paraId="61671544" w14:textId="77777777" w:rsidR="00F537CC" w:rsidRPr="004613AF" w:rsidRDefault="00F021CF">
      <w:pPr>
        <w:pStyle w:val="PiedetablaBD"/>
      </w:pPr>
      <w:bookmarkStart w:id="44" w:name="T_sla"/>
      <w:bookmarkStart w:id="45" w:name="_Toc241588064"/>
      <w:r w:rsidRPr="004613AF">
        <w:rPr>
          <w:b/>
          <w:bCs/>
        </w:rPr>
        <w:t xml:space="preserve">Tabla </w:t>
      </w:r>
      <w:r w:rsidRPr="004613AF">
        <w:fldChar w:fldCharType="begin"/>
      </w:r>
      <w:r w:rsidRPr="004613AF">
        <w:instrText>SEQ Tabla \* ARABIC</w:instrText>
      </w:r>
      <w:r w:rsidRPr="004613AF">
        <w:fldChar w:fldCharType="separate"/>
      </w:r>
      <w:r w:rsidR="0065492B" w:rsidRPr="004613AF">
        <w:t>8</w:t>
      </w:r>
      <w:r w:rsidRPr="004613AF">
        <w:fldChar w:fldCharType="end"/>
      </w:r>
      <w:bookmarkEnd w:id="44"/>
      <w:r w:rsidRPr="004613AF">
        <w:t xml:space="preserve"> · Acuerdo de nivel de servicio</w:t>
      </w:r>
      <w:bookmarkEnd w:id="45"/>
    </w:p>
    <w:tbl>
      <w:tblPr>
        <w:tblStyle w:val="TablaBDestndar"/>
        <w:tblW w:w="9072" w:type="dxa"/>
        <w:tblLayout w:type="fixed"/>
        <w:tblLook w:val="0460" w:firstRow="1" w:lastRow="1" w:firstColumn="0" w:lastColumn="0" w:noHBand="0" w:noVBand="1"/>
      </w:tblPr>
      <w:tblGrid>
        <w:gridCol w:w="3400"/>
        <w:gridCol w:w="2400"/>
        <w:gridCol w:w="3272"/>
      </w:tblGrid>
      <w:tr w:rsidR="00F537CC" w:rsidRPr="004613AF" w14:paraId="481F5EBC" w14:textId="77777777" w:rsidTr="00F53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3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A7AC11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Indicador</w:t>
            </w:r>
          </w:p>
        </w:tc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80E444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Compromiso</w:t>
            </w:r>
          </w:p>
        </w:tc>
        <w:tc>
          <w:tcPr>
            <w:tcW w:w="32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C1C13E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Medición</w:t>
            </w:r>
          </w:p>
        </w:tc>
      </w:tr>
      <w:tr w:rsidR="00F537CC" w:rsidRPr="004613AF" w14:paraId="50DB2F8C" w14:textId="77777777" w:rsidTr="00F537CC">
        <w:trPr>
          <w:cantSplit/>
        </w:trPr>
        <w:tc>
          <w:tcPr>
            <w:tcW w:w="34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822BD5" w14:textId="77777777" w:rsidR="00F537CC" w:rsidRPr="004613AF" w:rsidRDefault="00F021CF">
            <w:pPr>
              <w:pStyle w:val="CeldaBD"/>
              <w:keepNext/>
            </w:pPr>
            <w:r w:rsidRPr="004613AF">
              <w:t>Disponibilidad de plataforma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D88CE7" w14:textId="77777777" w:rsidR="00F537CC" w:rsidRPr="004613AF" w:rsidRDefault="00F021CF">
            <w:pPr>
              <w:pStyle w:val="CeldaBD"/>
              <w:keepNext/>
            </w:pPr>
            <w:r w:rsidRPr="004613AF">
              <w:t>99,7 % mensual</w:t>
            </w:r>
          </w:p>
        </w:tc>
        <w:tc>
          <w:tcPr>
            <w:tcW w:w="32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0A263CA" w14:textId="77777777" w:rsidR="00F537CC" w:rsidRPr="004613AF" w:rsidRDefault="00F021CF">
            <w:pPr>
              <w:pStyle w:val="CeldaBD"/>
              <w:keepNext/>
            </w:pPr>
            <w:r w:rsidRPr="004613AF">
              <w:t>Monitorización externa</w:t>
            </w:r>
          </w:p>
        </w:tc>
      </w:tr>
      <w:tr w:rsidR="00F537CC" w:rsidRPr="004613AF" w14:paraId="451EBCF4" w14:textId="77777777" w:rsidTr="00F537CC">
        <w:trPr>
          <w:cantSplit/>
        </w:trPr>
        <w:tc>
          <w:tcPr>
            <w:tcW w:w="34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3BBEEAC" w14:textId="77777777" w:rsidR="00F537CC" w:rsidRPr="004613AF" w:rsidRDefault="00F021CF">
            <w:pPr>
              <w:pStyle w:val="CeldaBD"/>
              <w:keepNext/>
            </w:pPr>
            <w:r w:rsidRPr="004613AF">
              <w:t>Alta de dispositivo</w:t>
            </w:r>
          </w:p>
        </w:tc>
        <w:tc>
          <w:tcPr>
            <w:tcW w:w="24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BFE3AC" w14:textId="77777777" w:rsidR="00F537CC" w:rsidRPr="004613AF" w:rsidRDefault="00F021CF">
            <w:pPr>
              <w:pStyle w:val="CeldaBD"/>
              <w:keepNext/>
            </w:pPr>
            <w:r w:rsidRPr="004613AF">
              <w:t>&lt; 24 h laborables</w:t>
            </w:r>
          </w:p>
        </w:tc>
        <w:tc>
          <w:tcPr>
            <w:tcW w:w="3272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8E173F" w14:textId="77777777" w:rsidR="00F537CC" w:rsidRPr="004613AF" w:rsidRDefault="00F021CF">
            <w:pPr>
              <w:pStyle w:val="CeldaBD"/>
              <w:keepNext/>
            </w:pPr>
            <w:r w:rsidRPr="004613AF">
              <w:t>Registro de tickets</w:t>
            </w:r>
          </w:p>
        </w:tc>
      </w:tr>
      <w:tr w:rsidR="00F537CC" w:rsidRPr="004613AF" w14:paraId="71588E23" w14:textId="77777777" w:rsidTr="00F537CC">
        <w:trPr>
          <w:cantSplit/>
        </w:trPr>
        <w:tc>
          <w:tcPr>
            <w:tcW w:w="34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43BA3A" w14:textId="77777777" w:rsidR="00F537CC" w:rsidRPr="004613AF" w:rsidRDefault="00F021CF">
            <w:pPr>
              <w:pStyle w:val="CeldaBD"/>
              <w:keepNext/>
            </w:pPr>
            <w:r w:rsidRPr="004613AF">
              <w:t>Sustitución por avería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4C17E5" w14:textId="77777777" w:rsidR="00F537CC" w:rsidRPr="004613AF" w:rsidRDefault="00F021CF">
            <w:pPr>
              <w:pStyle w:val="CeldaBD"/>
              <w:keepNext/>
            </w:pPr>
            <w:r w:rsidRPr="004613AF">
              <w:t>&lt; 48 h en península</w:t>
            </w:r>
          </w:p>
        </w:tc>
        <w:tc>
          <w:tcPr>
            <w:tcW w:w="32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3D50FB" w14:textId="77777777" w:rsidR="00F537CC" w:rsidRPr="004613AF" w:rsidRDefault="00F021CF">
            <w:pPr>
              <w:pStyle w:val="CeldaBD"/>
              <w:keepNext/>
            </w:pPr>
            <w:r w:rsidRPr="004613AF">
              <w:t>Registro logístico</w:t>
            </w:r>
          </w:p>
        </w:tc>
      </w:tr>
      <w:tr w:rsidR="00F537CC" w:rsidRPr="004613AF" w14:paraId="1FA72A7D" w14:textId="77777777" w:rsidTr="00F537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3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51D690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Resolución de incidencia crítica</w:t>
            </w:r>
          </w:p>
        </w:tc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A14A45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&lt; 4 h</w:t>
            </w:r>
          </w:p>
        </w:tc>
        <w:tc>
          <w:tcPr>
            <w:tcW w:w="32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AB31EE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Herramienta de soporte</w:t>
            </w:r>
          </w:p>
        </w:tc>
      </w:tr>
    </w:tbl>
    <w:p w14:paraId="6B15CBA3" w14:textId="77777777" w:rsidR="00F537CC" w:rsidRPr="004613AF" w:rsidRDefault="00F021CF">
      <w:pPr>
        <w:pStyle w:val="Ttulo1"/>
      </w:pPr>
      <w:bookmarkStart w:id="46" w:name="_Toc241588043"/>
      <w:r w:rsidRPr="004613AF">
        <w:t>Modelo económico</w:t>
      </w:r>
      <w:bookmarkEnd w:id="46"/>
    </w:p>
    <w:p w14:paraId="3E320EF9" w14:textId="77777777" w:rsidR="00F537CC" w:rsidRPr="004613AF" w:rsidRDefault="00F021CF">
      <w:r w:rsidRPr="004613AF">
        <w:t>La oferta se estructura en un coste de puesta en marcha y una cuota mensual por dispositivo activo. No existen costes por transacción ni permanencia mínima superior a 12 meses.</w:t>
      </w:r>
    </w:p>
    <w:p w14:paraId="2175295F" w14:textId="77777777" w:rsidR="00F537CC" w:rsidRPr="004613AF" w:rsidRDefault="00F021CF">
      <w:pPr>
        <w:pStyle w:val="PiedetablaBD"/>
      </w:pPr>
      <w:bookmarkStart w:id="47" w:name="T_presupuesto"/>
      <w:bookmarkStart w:id="48" w:name="_Toc241588065"/>
      <w:r w:rsidRPr="004613AF">
        <w:rPr>
          <w:b/>
          <w:bCs/>
        </w:rPr>
        <w:lastRenderedPageBreak/>
        <w:t xml:space="preserve">Tabla </w:t>
      </w:r>
      <w:r w:rsidRPr="004613AF">
        <w:fldChar w:fldCharType="begin"/>
      </w:r>
      <w:r w:rsidRPr="004613AF">
        <w:instrText>SEQ Tabla \* ARABIC</w:instrText>
      </w:r>
      <w:r w:rsidRPr="004613AF">
        <w:fldChar w:fldCharType="separate"/>
      </w:r>
      <w:r w:rsidR="0065492B" w:rsidRPr="004613AF">
        <w:t>9</w:t>
      </w:r>
      <w:r w:rsidRPr="004613AF">
        <w:fldChar w:fldCharType="end"/>
      </w:r>
      <w:bookmarkEnd w:id="47"/>
      <w:r w:rsidRPr="004613AF">
        <w:t xml:space="preserve"> · Presupuesto del primer año (IVA no incluido)</w:t>
      </w:r>
      <w:bookmarkEnd w:id="48"/>
    </w:p>
    <w:tbl>
      <w:tblPr>
        <w:tblStyle w:val="TablaBDestndar"/>
        <w:tblW w:w="9072" w:type="dxa"/>
        <w:tblLayout w:type="fixed"/>
        <w:tblLook w:val="0460" w:firstRow="1" w:lastRow="1" w:firstColumn="0" w:lastColumn="0" w:noHBand="0" w:noVBand="1"/>
      </w:tblPr>
      <w:tblGrid>
        <w:gridCol w:w="3872"/>
        <w:gridCol w:w="1500"/>
        <w:gridCol w:w="1800"/>
        <w:gridCol w:w="1900"/>
      </w:tblGrid>
      <w:tr w:rsidR="00F537CC" w:rsidRPr="004613AF" w14:paraId="678C51FE" w14:textId="77777777" w:rsidTr="00F53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38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C0DCDB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Concepto</w:t>
            </w: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FE59201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Unidades</w:t>
            </w:r>
          </w:p>
        </w:tc>
        <w:tc>
          <w:tcPr>
            <w:tcW w:w="18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1EFF0A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Precio unitario</w:t>
            </w: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2AF1D6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Importe</w:t>
            </w:r>
          </w:p>
        </w:tc>
      </w:tr>
      <w:tr w:rsidR="00F537CC" w:rsidRPr="004613AF" w14:paraId="001E5928" w14:textId="77777777" w:rsidTr="00F537CC">
        <w:trPr>
          <w:cantSplit/>
        </w:trPr>
        <w:tc>
          <w:tcPr>
            <w:tcW w:w="38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326068" w14:textId="77777777" w:rsidR="00F537CC" w:rsidRPr="004613AF" w:rsidRDefault="00F021CF">
            <w:pPr>
              <w:pStyle w:val="CeldaBD"/>
              <w:keepNext/>
            </w:pPr>
            <w:r w:rsidRPr="004613AF">
              <w:t>Puesta en marcha e integración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0A940A2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21724C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14.400,00 €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2AB995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14.400,00 €</w:t>
            </w:r>
          </w:p>
        </w:tc>
      </w:tr>
      <w:tr w:rsidR="00F537CC" w:rsidRPr="004613AF" w14:paraId="2F36E2DD" w14:textId="77777777" w:rsidTr="00F537CC">
        <w:trPr>
          <w:cantSplit/>
        </w:trPr>
        <w:tc>
          <w:tcPr>
            <w:tcW w:w="3872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4F06B6" w14:textId="77777777" w:rsidR="00F537CC" w:rsidRPr="004613AF" w:rsidRDefault="00F021CF">
            <w:pPr>
              <w:pStyle w:val="CeldaBD"/>
              <w:keepNext/>
            </w:pPr>
            <w:r w:rsidRPr="004613AF">
              <w:t>Dispositivo Vía T (suministro)</w:t>
            </w:r>
          </w:p>
        </w:tc>
        <w:tc>
          <w:tcPr>
            <w:tcW w:w="15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C129EB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1.200</w:t>
            </w:r>
          </w:p>
        </w:tc>
        <w:tc>
          <w:tcPr>
            <w:tcW w:w="18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71EE45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18,00 €</w:t>
            </w:r>
          </w:p>
        </w:tc>
        <w:tc>
          <w:tcPr>
            <w:tcW w:w="19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CE9500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21.600,00 €</w:t>
            </w:r>
          </w:p>
        </w:tc>
      </w:tr>
      <w:tr w:rsidR="00F537CC" w:rsidRPr="004613AF" w14:paraId="08C67B74" w14:textId="77777777" w:rsidTr="00F537CC">
        <w:trPr>
          <w:cantSplit/>
        </w:trPr>
        <w:tc>
          <w:tcPr>
            <w:tcW w:w="38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AA0529" w14:textId="77777777" w:rsidR="00F537CC" w:rsidRPr="004613AF" w:rsidRDefault="00F021CF">
            <w:pPr>
              <w:pStyle w:val="CeldaBD"/>
              <w:keepNext/>
            </w:pPr>
            <w:r w:rsidRPr="004613AF">
              <w:t>Cuota mensual Flota Plus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94DDAD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1.200 × 12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08D8E9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1,90 €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766325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27.360,00 €</w:t>
            </w:r>
          </w:p>
        </w:tc>
      </w:tr>
      <w:tr w:rsidR="00F537CC" w:rsidRPr="004613AF" w14:paraId="5681D41C" w14:textId="77777777" w:rsidTr="00F537CC">
        <w:trPr>
          <w:cantSplit/>
        </w:trPr>
        <w:tc>
          <w:tcPr>
            <w:tcW w:w="3872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7AD21B" w14:textId="77777777" w:rsidR="00F537CC" w:rsidRPr="004613AF" w:rsidRDefault="00F021CF">
            <w:pPr>
              <w:pStyle w:val="CeldaBD"/>
              <w:keepNext/>
            </w:pPr>
            <w:r w:rsidRPr="004613AF">
              <w:t>Instalación en centros (3 oleadas)</w:t>
            </w:r>
          </w:p>
        </w:tc>
        <w:tc>
          <w:tcPr>
            <w:tcW w:w="15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DB1BCB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3</w:t>
            </w:r>
          </w:p>
        </w:tc>
        <w:tc>
          <w:tcPr>
            <w:tcW w:w="18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C60740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2.800,00 €</w:t>
            </w:r>
          </w:p>
        </w:tc>
        <w:tc>
          <w:tcPr>
            <w:tcW w:w="19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F10E72F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8.400,00 €</w:t>
            </w:r>
          </w:p>
        </w:tc>
      </w:tr>
      <w:tr w:rsidR="00F537CC" w:rsidRPr="004613AF" w14:paraId="59A3EB79" w14:textId="77777777" w:rsidTr="00F537CC">
        <w:trPr>
          <w:cantSplit/>
        </w:trPr>
        <w:tc>
          <w:tcPr>
            <w:tcW w:w="38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B30E70" w14:textId="77777777" w:rsidR="00F537CC" w:rsidRPr="004613AF" w:rsidRDefault="00F021CF">
            <w:pPr>
              <w:pStyle w:val="CeldaBD"/>
              <w:keepNext/>
            </w:pPr>
            <w:r w:rsidRPr="004613AF">
              <w:t>Formación y documentación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3DB77A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B4A686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2.400,00 €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654F66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2.400,00 €</w:t>
            </w:r>
          </w:p>
        </w:tc>
      </w:tr>
      <w:tr w:rsidR="00F537CC" w:rsidRPr="004613AF" w14:paraId="26863747" w14:textId="77777777" w:rsidTr="00F537CC">
        <w:trPr>
          <w:cantSplit/>
        </w:trPr>
        <w:tc>
          <w:tcPr>
            <w:tcW w:w="3872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8D5E9F" w14:textId="77777777" w:rsidR="00F537CC" w:rsidRPr="004613AF" w:rsidRDefault="00F021CF">
            <w:pPr>
              <w:pStyle w:val="CeldaBD"/>
              <w:keepNext/>
            </w:pPr>
            <w:r w:rsidRPr="004613AF">
              <w:t>Soporte 24/7 y SLA</w:t>
            </w:r>
          </w:p>
        </w:tc>
        <w:tc>
          <w:tcPr>
            <w:tcW w:w="15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73AF2F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12</w:t>
            </w:r>
          </w:p>
        </w:tc>
        <w:tc>
          <w:tcPr>
            <w:tcW w:w="18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148B78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3.706,67 €</w:t>
            </w:r>
          </w:p>
        </w:tc>
        <w:tc>
          <w:tcPr>
            <w:tcW w:w="19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376763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44.480,00 €</w:t>
            </w:r>
          </w:p>
        </w:tc>
      </w:tr>
      <w:tr w:rsidR="00F537CC" w:rsidRPr="004613AF" w14:paraId="01015E2B" w14:textId="77777777" w:rsidTr="00F537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3872" w:type="dxa"/>
            <w:tcBorders>
              <w:left w:val="nil"/>
              <w:bottom w:val="single" w:sz="8" w:space="0" w:color="1B2A3A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03715E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Total primer año</w:t>
            </w:r>
          </w:p>
        </w:tc>
        <w:tc>
          <w:tcPr>
            <w:tcW w:w="1500" w:type="dxa"/>
            <w:tcBorders>
              <w:left w:val="nil"/>
              <w:bottom w:val="single" w:sz="8" w:space="0" w:color="1B2A3A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20DD11" w14:textId="77777777" w:rsidR="00F537CC" w:rsidRPr="004613AF" w:rsidRDefault="00F537CC">
            <w:pPr>
              <w:pStyle w:val="CeldaBD"/>
              <w:keepNext/>
              <w:jc w:val="right"/>
            </w:pPr>
          </w:p>
        </w:tc>
        <w:tc>
          <w:tcPr>
            <w:tcW w:w="1800" w:type="dxa"/>
            <w:tcBorders>
              <w:left w:val="nil"/>
              <w:bottom w:val="single" w:sz="8" w:space="0" w:color="1B2A3A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CDBEAE" w14:textId="77777777" w:rsidR="00F537CC" w:rsidRPr="004613AF" w:rsidRDefault="00F537CC">
            <w:pPr>
              <w:pStyle w:val="CeldaBD"/>
              <w:keepNext/>
              <w:jc w:val="right"/>
            </w:pPr>
          </w:p>
        </w:tc>
        <w:tc>
          <w:tcPr>
            <w:tcW w:w="1900" w:type="dxa"/>
            <w:tcBorders>
              <w:left w:val="nil"/>
              <w:bottom w:val="single" w:sz="8" w:space="0" w:color="1B2A3A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18C318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118.640,00 €</w:t>
            </w:r>
          </w:p>
        </w:tc>
      </w:tr>
    </w:tbl>
    <w:p w14:paraId="2C864C99" w14:textId="77777777" w:rsidR="00F537CC" w:rsidRPr="004613AF" w:rsidRDefault="00F537CC"/>
    <w:p w14:paraId="37354D2B" w14:textId="77777777" w:rsidR="00F537CC" w:rsidRPr="004613AF" w:rsidRDefault="00F021CF">
      <w:pPr>
        <w:pStyle w:val="Ttulo2"/>
      </w:pPr>
      <w:bookmarkStart w:id="49" w:name="_Toc241588044"/>
      <w:r w:rsidRPr="004613AF">
        <w:t>Ahorro estimado</w:t>
      </w:r>
      <w:bookmarkEnd w:id="49"/>
    </w:p>
    <w:p w14:paraId="12DE49D2" w14:textId="77777777" w:rsidR="00F537CC" w:rsidRPr="004613AF" w:rsidRDefault="00F021CF">
      <w:r w:rsidRPr="004613AF">
        <w:t>Con los datos facilitados, el ahorro administrativo estimado el primer año es de 21.300 €, derivado de la eliminación de la liquidación manual de tickets (120 h/mes) y de la consolidación de proveedores. El retorno de la inversión de puesta en marcha se produce en el mes 8.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537CC" w:rsidRPr="004613AF" w14:paraId="32365D6D" w14:textId="77777777">
        <w:trPr>
          <w:cantSplit/>
        </w:trPr>
        <w:tc>
          <w:tcPr>
            <w:tcW w:w="9072" w:type="dxa"/>
            <w:tcBorders>
              <w:top w:val="nil"/>
              <w:left w:val="single" w:sz="24" w:space="0" w:color="185FD4"/>
              <w:bottom w:val="nil"/>
              <w:right w:val="nil"/>
            </w:tcBorders>
            <w:shd w:val="clear" w:color="auto" w:fill="E6EDF4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74C2BB54" w14:textId="77777777" w:rsidR="00F537CC" w:rsidRPr="004613AF" w:rsidRDefault="00F021CF">
            <w:pPr>
              <w:pStyle w:val="NotattuloBD"/>
            </w:pPr>
            <w:r w:rsidRPr="004613AF">
              <w:t>Aviso</w:t>
            </w:r>
          </w:p>
          <w:p w14:paraId="6D996EA3" w14:textId="77777777" w:rsidR="00F537CC" w:rsidRPr="004613AF" w:rsidRDefault="00F021CF">
            <w:pPr>
              <w:pStyle w:val="NotatextoBD"/>
            </w:pPr>
            <w:r w:rsidRPr="004613AF">
              <w:t>Los importes son válidos durante 90 días. A partir del segundo año, la cuota mensual se revisa conforme al IPC general publicado por el INE.</w:t>
            </w:r>
          </w:p>
        </w:tc>
      </w:tr>
    </w:tbl>
    <w:p w14:paraId="6AAADBF6" w14:textId="77777777" w:rsidR="00F537CC" w:rsidRPr="004613AF" w:rsidRDefault="00F021CF">
      <w:pPr>
        <w:pStyle w:val="Ttulo1"/>
      </w:pPr>
      <w:bookmarkStart w:id="50" w:name="_Toc241588045"/>
      <w:r w:rsidRPr="004613AF">
        <w:t>Riesgos y mitigación</w:t>
      </w:r>
      <w:bookmarkEnd w:id="50"/>
    </w:p>
    <w:p w14:paraId="37C56381" w14:textId="77777777" w:rsidR="00F537CC" w:rsidRPr="004613AF" w:rsidRDefault="00F021CF">
      <w:pPr>
        <w:pStyle w:val="PiedetablaBD"/>
      </w:pPr>
      <w:bookmarkStart w:id="51" w:name="T_riesgos"/>
      <w:bookmarkStart w:id="52" w:name="_Toc241588066"/>
      <w:r w:rsidRPr="004613AF">
        <w:rPr>
          <w:b/>
          <w:bCs/>
        </w:rPr>
        <w:t xml:space="preserve">Tabla </w:t>
      </w:r>
      <w:r w:rsidRPr="004613AF">
        <w:fldChar w:fldCharType="begin"/>
      </w:r>
      <w:r w:rsidRPr="004613AF">
        <w:instrText>SEQ Tabla \* ARABIC</w:instrText>
      </w:r>
      <w:r w:rsidRPr="004613AF">
        <w:fldChar w:fldCharType="separate"/>
      </w:r>
      <w:r w:rsidR="0065492B" w:rsidRPr="004613AF">
        <w:t>10</w:t>
      </w:r>
      <w:r w:rsidRPr="004613AF">
        <w:fldChar w:fldCharType="end"/>
      </w:r>
      <w:bookmarkEnd w:id="51"/>
      <w:r w:rsidRPr="004613AF">
        <w:t xml:space="preserve"> · Registro de riesgos</w:t>
      </w:r>
      <w:bookmarkEnd w:id="52"/>
    </w:p>
    <w:tbl>
      <w:tblPr>
        <w:tblStyle w:val="TablaBDestndar"/>
        <w:tblW w:w="9072" w:type="dxa"/>
        <w:tblLayout w:type="fixed"/>
        <w:tblLook w:val="0460" w:firstRow="1" w:lastRow="1" w:firstColumn="0" w:lastColumn="0" w:noHBand="0" w:noVBand="1"/>
      </w:tblPr>
      <w:tblGrid>
        <w:gridCol w:w="3200"/>
        <w:gridCol w:w="1000"/>
        <w:gridCol w:w="1200"/>
        <w:gridCol w:w="3672"/>
      </w:tblGrid>
      <w:tr w:rsidR="00F537CC" w:rsidRPr="004613AF" w14:paraId="1FC3107E" w14:textId="77777777" w:rsidTr="00F53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32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A871E5C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Riesgo</w:t>
            </w:r>
          </w:p>
        </w:tc>
        <w:tc>
          <w:tcPr>
            <w:tcW w:w="10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A488BD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Prob.</w:t>
            </w:r>
          </w:p>
        </w:tc>
        <w:tc>
          <w:tcPr>
            <w:tcW w:w="12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1E81EA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Impacto</w:t>
            </w:r>
          </w:p>
        </w:tc>
        <w:tc>
          <w:tcPr>
            <w:tcW w:w="36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6AE440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Mitigación</w:t>
            </w:r>
          </w:p>
        </w:tc>
      </w:tr>
      <w:tr w:rsidR="00F537CC" w:rsidRPr="004613AF" w14:paraId="2A586E11" w14:textId="77777777" w:rsidTr="00F537CC">
        <w:trPr>
          <w:cantSplit/>
        </w:trPr>
        <w:tc>
          <w:tcPr>
            <w:tcW w:w="32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5C6FD1" w14:textId="77777777" w:rsidR="00F537CC" w:rsidRPr="004613AF" w:rsidRDefault="00F021CF">
            <w:pPr>
              <w:pStyle w:val="CeldaBD"/>
              <w:keepNext/>
            </w:pPr>
            <w:r w:rsidRPr="004613AF">
              <w:t>Retraso en la entrega de dispositivos</w:t>
            </w:r>
          </w:p>
        </w:tc>
        <w:tc>
          <w:tcPr>
            <w:tcW w:w="10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3A7331" w14:textId="77777777" w:rsidR="00F537CC" w:rsidRPr="004613AF" w:rsidRDefault="00F021CF">
            <w:pPr>
              <w:pStyle w:val="CeldaBD"/>
              <w:keepNext/>
            </w:pPr>
            <w:r w:rsidRPr="004613AF">
              <w:t>Baja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61DADA" w14:textId="77777777" w:rsidR="00F537CC" w:rsidRPr="004613AF" w:rsidRDefault="00F021CF">
            <w:pPr>
              <w:pStyle w:val="CeldaBD"/>
              <w:keepNext/>
            </w:pPr>
            <w:r w:rsidRPr="004613AF">
              <w:t>Alto</w:t>
            </w:r>
          </w:p>
        </w:tc>
        <w:tc>
          <w:tcPr>
            <w:tcW w:w="36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15E0A8" w14:textId="77777777" w:rsidR="00F537CC" w:rsidRPr="004613AF" w:rsidRDefault="00F021CF">
            <w:pPr>
              <w:pStyle w:val="CeldaBD"/>
              <w:keepNext/>
            </w:pPr>
            <w:r w:rsidRPr="004613AF">
              <w:t>Stock de seguridad del 10 % reservado desde la firma</w:t>
            </w:r>
          </w:p>
        </w:tc>
      </w:tr>
      <w:tr w:rsidR="00F537CC" w:rsidRPr="004613AF" w14:paraId="2DAA0C79" w14:textId="77777777" w:rsidTr="00F537CC">
        <w:trPr>
          <w:cantSplit/>
        </w:trPr>
        <w:tc>
          <w:tcPr>
            <w:tcW w:w="32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833E45" w14:textId="77777777" w:rsidR="00F537CC" w:rsidRPr="004613AF" w:rsidRDefault="00F021CF">
            <w:pPr>
              <w:pStyle w:val="CeldaBD"/>
              <w:keepNext/>
            </w:pPr>
            <w:r w:rsidRPr="004613AF">
              <w:t>Incompatibilidad con el ERP</w:t>
            </w:r>
          </w:p>
        </w:tc>
        <w:tc>
          <w:tcPr>
            <w:tcW w:w="10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F8AA77" w14:textId="77777777" w:rsidR="00F537CC" w:rsidRPr="004613AF" w:rsidRDefault="00F021CF">
            <w:pPr>
              <w:pStyle w:val="CeldaBD"/>
              <w:keepNext/>
            </w:pPr>
            <w:r w:rsidRPr="004613AF">
              <w:t>Media</w:t>
            </w:r>
          </w:p>
        </w:tc>
        <w:tc>
          <w:tcPr>
            <w:tcW w:w="12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B0896C" w14:textId="77777777" w:rsidR="00F537CC" w:rsidRPr="004613AF" w:rsidRDefault="00F021CF">
            <w:pPr>
              <w:pStyle w:val="CeldaBD"/>
              <w:keepNext/>
            </w:pPr>
            <w:r w:rsidRPr="004613AF">
              <w:t>Alto</w:t>
            </w:r>
          </w:p>
        </w:tc>
        <w:tc>
          <w:tcPr>
            <w:tcW w:w="3672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94C72D" w14:textId="77777777" w:rsidR="00F537CC" w:rsidRPr="004613AF" w:rsidRDefault="00F021CF">
            <w:pPr>
              <w:pStyle w:val="CeldaBD"/>
              <w:keepNext/>
            </w:pPr>
            <w:r w:rsidRPr="004613AF">
              <w:t>Prueba de integración en la semana 6 con datos reales</w:t>
            </w:r>
          </w:p>
        </w:tc>
      </w:tr>
      <w:tr w:rsidR="00F537CC" w:rsidRPr="004613AF" w14:paraId="553489E4" w14:textId="77777777" w:rsidTr="00F537CC">
        <w:trPr>
          <w:cantSplit/>
        </w:trPr>
        <w:tc>
          <w:tcPr>
            <w:tcW w:w="32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AD52D9" w14:textId="77777777" w:rsidR="00F537CC" w:rsidRPr="004613AF" w:rsidRDefault="00F021CF">
            <w:pPr>
              <w:pStyle w:val="CeldaBD"/>
              <w:keepNext/>
            </w:pPr>
            <w:r w:rsidRPr="004613AF">
              <w:t>Resistencia de conductores al cambio</w:t>
            </w:r>
          </w:p>
        </w:tc>
        <w:tc>
          <w:tcPr>
            <w:tcW w:w="10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504751" w14:textId="77777777" w:rsidR="00F537CC" w:rsidRPr="004613AF" w:rsidRDefault="00F021CF">
            <w:pPr>
              <w:pStyle w:val="CeldaBD"/>
              <w:keepNext/>
            </w:pPr>
            <w:r w:rsidRPr="004613AF">
              <w:t>Media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CCCB44" w14:textId="77777777" w:rsidR="00F537CC" w:rsidRPr="004613AF" w:rsidRDefault="00F021CF">
            <w:pPr>
              <w:pStyle w:val="CeldaBD"/>
              <w:keepNext/>
            </w:pPr>
            <w:r w:rsidRPr="004613AF">
              <w:t>Medio</w:t>
            </w:r>
          </w:p>
        </w:tc>
        <w:tc>
          <w:tcPr>
            <w:tcW w:w="36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9EA535" w14:textId="77777777" w:rsidR="00F537CC" w:rsidRPr="004613AF" w:rsidRDefault="00F021CF">
            <w:pPr>
              <w:pStyle w:val="CeldaBD"/>
              <w:keepNext/>
            </w:pPr>
            <w:r w:rsidRPr="004613AF">
              <w:t>Guía rápida, vídeo de 2 minutos y línea de soporte</w:t>
            </w:r>
          </w:p>
        </w:tc>
      </w:tr>
      <w:tr w:rsidR="00F537CC" w:rsidRPr="004613AF" w14:paraId="6DFC9BE8" w14:textId="77777777" w:rsidTr="00F537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32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9ACD0A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Cambios de alcance</w:t>
            </w:r>
          </w:p>
        </w:tc>
        <w:tc>
          <w:tcPr>
            <w:tcW w:w="10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B8D0F9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Alta</w:t>
            </w:r>
          </w:p>
        </w:tc>
        <w:tc>
          <w:tcPr>
            <w:tcW w:w="12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35C037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Medio</w:t>
            </w:r>
          </w:p>
        </w:tc>
        <w:tc>
          <w:tcPr>
            <w:tcW w:w="36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1BDD10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Gestión formal de cambios con impacto en plazo y coste</w:t>
            </w:r>
          </w:p>
        </w:tc>
      </w:tr>
    </w:tbl>
    <w:p w14:paraId="0EF5FF1B" w14:textId="77777777" w:rsidR="00F537CC" w:rsidRPr="004613AF" w:rsidRDefault="00F021CF">
      <w:pPr>
        <w:pStyle w:val="Ttulo1"/>
      </w:pPr>
      <w:bookmarkStart w:id="53" w:name="_Toc241588046"/>
      <w:r w:rsidRPr="004613AF">
        <w:t>Cumplimiento y garantías</w:t>
      </w:r>
      <w:bookmarkEnd w:id="53"/>
    </w:p>
    <w:p w14:paraId="0E4870F9" w14:textId="77777777" w:rsidR="00F537CC" w:rsidRPr="004613AF" w:rsidRDefault="00F021CF">
      <w:r w:rsidRPr="004613AF">
        <w:t>Bip&amp;Drive cumple los requisitos normativos y de seguridad exigidos en el pliego. La documentación acreditativa se adjunta en el Anexo B.</w:t>
      </w:r>
    </w:p>
    <w:p w14:paraId="0C22C2D9" w14:textId="77777777" w:rsidR="00F537CC" w:rsidRPr="004613AF" w:rsidRDefault="00F021CF">
      <w:pPr>
        <w:pStyle w:val="ListaBD"/>
        <w:spacing w:after="60"/>
      </w:pPr>
      <w:r w:rsidRPr="004613AF">
        <w:rPr>
          <w:rFonts w:ascii="Segoe UI Symbol" w:eastAsia="Segoe UI Symbol" w:hAnsi="Segoe UI Symbol" w:cs="Segoe UI Symbol"/>
          <w:color w:val="185FD4"/>
        </w:rPr>
        <w:t xml:space="preserve">☑  </w:t>
      </w:r>
      <w:r w:rsidRPr="004613AF">
        <w:t>Certificación ISO 27001 vigente para la plataforma de gestión.</w:t>
      </w:r>
    </w:p>
    <w:p w14:paraId="2C99AFC3" w14:textId="77777777" w:rsidR="00F537CC" w:rsidRPr="004613AF" w:rsidRDefault="00F021CF">
      <w:pPr>
        <w:pStyle w:val="ListaBD"/>
        <w:spacing w:after="60"/>
      </w:pPr>
      <w:r w:rsidRPr="004613AF">
        <w:rPr>
          <w:rFonts w:ascii="Segoe UI Symbol" w:eastAsia="Segoe UI Symbol" w:hAnsi="Segoe UI Symbol" w:cs="Segoe UI Symbol"/>
          <w:color w:val="185FD4"/>
        </w:rPr>
        <w:t xml:space="preserve">☑  </w:t>
      </w:r>
      <w:r w:rsidRPr="004613AF">
        <w:t>Tratamiento de datos conforme al RGPD; contrato de encargado de tratamiento incluido.</w:t>
      </w:r>
    </w:p>
    <w:p w14:paraId="1EF896C5" w14:textId="77777777" w:rsidR="00F537CC" w:rsidRPr="004613AF" w:rsidRDefault="00F021CF">
      <w:pPr>
        <w:pStyle w:val="ListaBD"/>
        <w:spacing w:after="60"/>
      </w:pPr>
      <w:r w:rsidRPr="004613AF">
        <w:rPr>
          <w:rFonts w:ascii="Segoe UI Symbol" w:eastAsia="Segoe UI Symbol" w:hAnsi="Segoe UI Symbol" w:cs="Segoe UI Symbol"/>
          <w:color w:val="185FD4"/>
        </w:rPr>
        <w:t xml:space="preserve">☑  </w:t>
      </w:r>
      <w:r w:rsidRPr="004613AF">
        <w:t>Dispositivos homologados conforme a EN 15509 y Directiva 2019/520.</w:t>
      </w:r>
    </w:p>
    <w:p w14:paraId="41BCCF9E" w14:textId="77777777" w:rsidR="00F537CC" w:rsidRPr="004613AF" w:rsidRDefault="00F021CF">
      <w:pPr>
        <w:pStyle w:val="ListaBD"/>
        <w:spacing w:after="60"/>
      </w:pPr>
      <w:r w:rsidRPr="004613AF">
        <w:rPr>
          <w:rFonts w:ascii="Segoe UI Symbol" w:eastAsia="Segoe UI Symbol" w:hAnsi="Segoe UI Symbol" w:cs="Segoe UI Symbol"/>
          <w:color w:val="185FD4"/>
        </w:rPr>
        <w:t xml:space="preserve">☑  </w:t>
      </w:r>
      <w:r w:rsidRPr="004613AF">
        <w:t>Seguro de responsabilidad civil de 3 M€.</w:t>
      </w:r>
    </w:p>
    <w:p w14:paraId="0375C841" w14:textId="77777777" w:rsidR="00F537CC" w:rsidRPr="004613AF" w:rsidRDefault="00F021CF">
      <w:pPr>
        <w:pStyle w:val="ListaBD"/>
        <w:spacing w:after="60"/>
      </w:pPr>
      <w:r w:rsidRPr="004613AF">
        <w:rPr>
          <w:rFonts w:ascii="Segoe UI Symbol" w:eastAsia="Segoe UI Symbol" w:hAnsi="Segoe UI Symbol" w:cs="Segoe UI Symbol"/>
          <w:color w:val="94A3B8"/>
        </w:rPr>
        <w:t xml:space="preserve">☐  </w:t>
      </w:r>
      <w:r w:rsidRPr="004613AF">
        <w:t>Certificación ISO 14001 (en proceso; auditoría prevista en el primer trimestre de 2027).</w:t>
      </w:r>
    </w:p>
    <w:p w14:paraId="58900FA6" w14:textId="77777777" w:rsidR="00F537CC" w:rsidRPr="004613AF" w:rsidRDefault="00F021CF">
      <w:pPr>
        <w:pStyle w:val="Ttulo1"/>
      </w:pPr>
      <w:bookmarkStart w:id="54" w:name="_Toc241588047"/>
      <w:r w:rsidRPr="004613AF">
        <w:lastRenderedPageBreak/>
        <w:t>Casos de referencia</w:t>
      </w:r>
      <w:bookmarkEnd w:id="54"/>
    </w:p>
    <w:p w14:paraId="29B52953" w14:textId="77777777" w:rsidR="00F537CC" w:rsidRPr="004613AF" w:rsidRDefault="00F021CF">
      <w:r w:rsidRPr="004613AF">
        <w:t>Estas son tres flotas de perfil similar que ya operan con Bip&amp;Drive. Los resultados varían según el punto de partida, pero la pauta se repite: menos administración y mejor visibilidad del gasto desde el primer trimestre.</w:t>
      </w:r>
    </w:p>
    <w:p w14:paraId="25FF1CB6" w14:textId="77777777" w:rsidR="00F537CC" w:rsidRPr="004613AF" w:rsidRDefault="00F021CF">
      <w:pPr>
        <w:pStyle w:val="PiedetablaBD"/>
      </w:pPr>
      <w:bookmarkStart w:id="55" w:name="T_referencias"/>
      <w:bookmarkStart w:id="56" w:name="_Toc241588067"/>
      <w:r w:rsidRPr="004613AF">
        <w:rPr>
          <w:b/>
          <w:bCs/>
        </w:rPr>
        <w:t xml:space="preserve">Tabla </w:t>
      </w:r>
      <w:r w:rsidRPr="004613AF">
        <w:fldChar w:fldCharType="begin"/>
      </w:r>
      <w:r w:rsidRPr="004613AF">
        <w:instrText>SEQ Tabla \* ARABIC</w:instrText>
      </w:r>
      <w:r w:rsidRPr="004613AF">
        <w:fldChar w:fldCharType="separate"/>
      </w:r>
      <w:r w:rsidR="0065492B" w:rsidRPr="004613AF">
        <w:t>11</w:t>
      </w:r>
      <w:r w:rsidRPr="004613AF">
        <w:fldChar w:fldCharType="end"/>
      </w:r>
      <w:bookmarkEnd w:id="55"/>
      <w:r w:rsidRPr="004613AF">
        <w:t xml:space="preserve"> · Resultados por cliente de referencia</w:t>
      </w:r>
      <w:bookmarkEnd w:id="56"/>
    </w:p>
    <w:tbl>
      <w:tblPr>
        <w:tblStyle w:val="TablaBDestndar"/>
        <w:tblW w:w="9072" w:type="dxa"/>
        <w:tblLayout w:type="fixed"/>
        <w:tblLook w:val="0460" w:firstRow="1" w:lastRow="1" w:firstColumn="0" w:lastColumn="0" w:noHBand="0" w:noVBand="1"/>
      </w:tblPr>
      <w:tblGrid>
        <w:gridCol w:w="2772"/>
        <w:gridCol w:w="2100"/>
        <w:gridCol w:w="1500"/>
        <w:gridCol w:w="2700"/>
      </w:tblGrid>
      <w:tr w:rsidR="00F537CC" w:rsidRPr="004613AF" w14:paraId="5E49390E" w14:textId="77777777" w:rsidTr="00F53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7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FD3780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Cliente</w:t>
            </w:r>
          </w:p>
        </w:tc>
        <w:tc>
          <w:tcPr>
            <w:tcW w:w="2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470AFA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Sector</w:t>
            </w: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7D2515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Flota</w:t>
            </w:r>
          </w:p>
        </w:tc>
        <w:tc>
          <w:tcPr>
            <w:tcW w:w="27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049808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Cs/>
              </w:rPr>
              <w:t>Resultado a 12 meses</w:t>
            </w:r>
          </w:p>
        </w:tc>
      </w:tr>
      <w:tr w:rsidR="00F537CC" w:rsidRPr="004613AF" w14:paraId="102E186D" w14:textId="77777777" w:rsidTr="00F537CC">
        <w:trPr>
          <w:cantSplit/>
        </w:trPr>
        <w:tc>
          <w:tcPr>
            <w:tcW w:w="27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1EB93C" w14:textId="77777777" w:rsidR="00F537CC" w:rsidRPr="004613AF" w:rsidRDefault="00F021CF">
            <w:pPr>
              <w:pStyle w:val="CeldaBD"/>
              <w:keepNext/>
            </w:pPr>
            <w:r w:rsidRPr="004613AF">
              <w:t>Transportes Noroeste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B502E5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Logística y distribución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3CEBB4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340 veh.</w:t>
            </w:r>
          </w:p>
        </w:tc>
        <w:tc>
          <w:tcPr>
            <w:tcW w:w="27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2B0A11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−22 % coste administrativo</w:t>
            </w:r>
          </w:p>
        </w:tc>
      </w:tr>
      <w:tr w:rsidR="00F537CC" w:rsidRPr="004613AF" w14:paraId="0C126D18" w14:textId="77777777" w:rsidTr="00F537CC">
        <w:trPr>
          <w:cantSplit/>
        </w:trPr>
        <w:tc>
          <w:tcPr>
            <w:tcW w:w="2772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6BD6CD" w14:textId="77777777" w:rsidR="00F537CC" w:rsidRPr="004613AF" w:rsidRDefault="00F021CF">
            <w:pPr>
              <w:pStyle w:val="CeldaBD"/>
              <w:keepNext/>
            </w:pPr>
            <w:r w:rsidRPr="004613AF">
              <w:t>GrupoServiFlot</w:t>
            </w:r>
          </w:p>
        </w:tc>
        <w:tc>
          <w:tcPr>
            <w:tcW w:w="21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1C6211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Servicios técnicos</w:t>
            </w:r>
          </w:p>
        </w:tc>
        <w:tc>
          <w:tcPr>
            <w:tcW w:w="15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EB2016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890 veh.</w:t>
            </w:r>
          </w:p>
        </w:tc>
        <w:tc>
          <w:tcPr>
            <w:tcW w:w="2700" w:type="dxa"/>
            <w:shd w:val="clear" w:color="auto" w:fill="F4F7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3AB3D9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t>100 % cobertura España + Portugal</w:t>
            </w:r>
          </w:p>
        </w:tc>
      </w:tr>
      <w:tr w:rsidR="00F537CC" w:rsidRPr="004613AF" w14:paraId="538244FA" w14:textId="77777777" w:rsidTr="00F537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77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EFDC5B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 w:val="0"/>
              </w:rPr>
              <w:t>Renting Peninsular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E55019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 w:val="0"/>
              </w:rPr>
              <w:t>Alquiler a largo plazo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3E9C09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 w:val="0"/>
              </w:rPr>
              <w:t>2.150 veh.</w:t>
            </w:r>
          </w:p>
        </w:tc>
        <w:tc>
          <w:tcPr>
            <w:tcW w:w="2700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F4CDA7" w14:textId="77777777" w:rsidR="00F537CC" w:rsidRPr="004613AF" w:rsidRDefault="00F021CF">
            <w:pPr>
              <w:pStyle w:val="CeldaBD"/>
              <w:keepNext/>
              <w:jc w:val="right"/>
            </w:pPr>
            <w:r w:rsidRPr="004613AF">
              <w:rPr>
                <w:b w:val="0"/>
              </w:rPr>
              <w:t>Factura única, −15 días de cierre mensual</w:t>
            </w:r>
          </w:p>
        </w:tc>
      </w:tr>
    </w:tbl>
    <w:p w14:paraId="479D0555" w14:textId="77777777" w:rsidR="00F537CC" w:rsidRPr="004613AF" w:rsidRDefault="00F537CC"/>
    <w:p w14:paraId="6DE277E6" w14:textId="77777777" w:rsidR="00F537CC" w:rsidRPr="004613AF" w:rsidRDefault="00F021CF">
      <w:pPr>
        <w:pStyle w:val="Ttulo2"/>
      </w:pPr>
      <w:bookmarkStart w:id="57" w:name="_Toc241588048"/>
      <w:r w:rsidRPr="004613AF">
        <w:t>Dos razones que se repiten en las renovaciones</w:t>
      </w:r>
      <w:bookmarkEnd w:id="57"/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F537CC" w:rsidRPr="004613AF" w14:paraId="29798E24" w14:textId="77777777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241EB395" w14:textId="77777777" w:rsidR="00F537CC" w:rsidRPr="004613AF" w:rsidRDefault="00F021CF">
            <w:pPr>
              <w:pStyle w:val="Ttulo3"/>
              <w:spacing w:before="0"/>
            </w:pPr>
            <w:bookmarkStart w:id="58" w:name="_Toc241588049"/>
            <w:r w:rsidRPr="004613AF">
              <w:t>Un solo interlocutor</w:t>
            </w:r>
            <w:bookmarkEnd w:id="58"/>
          </w:p>
          <w:p w14:paraId="48DC2CBA" w14:textId="77777777" w:rsidR="00F537CC" w:rsidRPr="004613AF" w:rsidRDefault="00F021CF">
            <w:r w:rsidRPr="004613AF">
              <w:t>El gestor de cuenta conoce la flota y resuelve altas, bajas e incidencias sin pasar por un centro de atención genérico.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41ACADFE" w14:textId="77777777" w:rsidR="00F537CC" w:rsidRPr="004613AF" w:rsidRDefault="00F021CF">
            <w:pPr>
              <w:pStyle w:val="Ttulo3"/>
              <w:spacing w:before="0"/>
            </w:pPr>
            <w:bookmarkStart w:id="59" w:name="_Toc241588050"/>
            <w:r w:rsidRPr="004613AF">
              <w:t>Dato accionable</w:t>
            </w:r>
            <w:bookmarkEnd w:id="59"/>
          </w:p>
          <w:p w14:paraId="189BBB9F" w14:textId="77777777" w:rsidR="00F537CC" w:rsidRPr="004613AF" w:rsidRDefault="00F021CF">
            <w:r w:rsidRPr="004613AF">
              <w:t>El cuadro de mando permite detectar en minutos qué centro de coste dispara el gasto, no solo cuánto se ha gastado.</w:t>
            </w:r>
          </w:p>
        </w:tc>
      </w:tr>
    </w:tbl>
    <w:p w14:paraId="374ECA94" w14:textId="77777777" w:rsidR="00F537CC" w:rsidRPr="004613AF" w:rsidRDefault="00F537CC"/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537CC" w:rsidRPr="004613AF" w14:paraId="26EDB561" w14:textId="77777777">
        <w:trPr>
          <w:cantSplit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  <w:tcMar>
              <w:top w:w="160" w:type="dxa"/>
              <w:left w:w="200" w:type="dxa"/>
              <w:bottom w:w="160" w:type="dxa"/>
              <w:right w:w="120" w:type="dxa"/>
            </w:tcMar>
          </w:tcPr>
          <w:p w14:paraId="64BE5EE3" w14:textId="77777777" w:rsidR="00F537CC" w:rsidRPr="004613AF" w:rsidRDefault="00F021CF">
            <w:pPr>
              <w:pStyle w:val="KPIcifraBD"/>
            </w:pPr>
            <w:r w:rsidRPr="004613AF">
              <w:t>+22 %</w:t>
            </w:r>
          </w:p>
          <w:p w14:paraId="764B2379" w14:textId="77777777" w:rsidR="00F537CC" w:rsidRPr="004613AF" w:rsidRDefault="00F021CF">
            <w:pPr>
              <w:pStyle w:val="KPIetiquetaBD"/>
            </w:pPr>
            <w:r w:rsidRPr="004613AF">
              <w:t>eficiencia administrativa media</w:t>
            </w:r>
          </w:p>
          <w:p w14:paraId="3B9CC035" w14:textId="77777777" w:rsidR="00F537CC" w:rsidRPr="004613AF" w:rsidRDefault="00F021CF">
            <w:pPr>
              <w:pStyle w:val="KPIdeltaBDverde"/>
            </w:pPr>
            <w:r w:rsidRPr="004613AF">
              <w:t>+22 % eficiencia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  <w:tcMar>
              <w:top w:w="160" w:type="dxa"/>
              <w:left w:w="200" w:type="dxa"/>
              <w:bottom w:w="160" w:type="dxa"/>
              <w:right w:w="120" w:type="dxa"/>
            </w:tcMar>
          </w:tcPr>
          <w:p w14:paraId="078696A3" w14:textId="77777777" w:rsidR="00F537CC" w:rsidRPr="004613AF" w:rsidRDefault="00F021CF">
            <w:pPr>
              <w:pStyle w:val="KPIcifraBD"/>
            </w:pPr>
            <w:r w:rsidRPr="004613AF">
              <w:t>3</w:t>
            </w:r>
          </w:p>
          <w:p w14:paraId="514D9579" w14:textId="77777777" w:rsidR="00F537CC" w:rsidRPr="004613AF" w:rsidRDefault="00F021CF">
            <w:pPr>
              <w:pStyle w:val="KPIetiquetaBD"/>
            </w:pPr>
            <w:r w:rsidRPr="004613AF">
              <w:t>sectores de referencia</w:t>
            </w:r>
          </w:p>
          <w:p w14:paraId="286C2DE2" w14:textId="77777777" w:rsidR="00F537CC" w:rsidRPr="004613AF" w:rsidRDefault="00F021CF">
            <w:pPr>
              <w:pStyle w:val="KPIdeltaBD"/>
            </w:pPr>
            <w:r w:rsidRPr="004613AF">
              <w:t>logística, servicios, renting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  <w:tcMar>
              <w:top w:w="160" w:type="dxa"/>
              <w:left w:w="200" w:type="dxa"/>
              <w:bottom w:w="160" w:type="dxa"/>
              <w:right w:w="120" w:type="dxa"/>
            </w:tcMar>
          </w:tcPr>
          <w:p w14:paraId="5928F24B" w14:textId="77777777" w:rsidR="00F537CC" w:rsidRPr="004613AF" w:rsidRDefault="00F021CF">
            <w:pPr>
              <w:pStyle w:val="KPIcifraBD"/>
            </w:pPr>
            <w:r w:rsidRPr="004613AF">
              <w:t>12</w:t>
            </w:r>
          </w:p>
          <w:p w14:paraId="12E4141F" w14:textId="77777777" w:rsidR="00F537CC" w:rsidRPr="004613AF" w:rsidRDefault="00F021CF">
            <w:pPr>
              <w:pStyle w:val="KPIetiquetaBD"/>
            </w:pPr>
            <w:r w:rsidRPr="004613AF">
              <w:t>meses de seguimiento</w:t>
            </w:r>
          </w:p>
          <w:p w14:paraId="52E499D0" w14:textId="77777777" w:rsidR="00F537CC" w:rsidRPr="004613AF" w:rsidRDefault="00F021CF">
            <w:pPr>
              <w:pStyle w:val="KPIdeltaBD"/>
            </w:pPr>
            <w:r w:rsidRPr="004613AF">
              <w:t>periodo analizado</w:t>
            </w:r>
          </w:p>
        </w:tc>
      </w:tr>
    </w:tbl>
    <w:p w14:paraId="08540489" w14:textId="77777777" w:rsidR="00F537CC" w:rsidRPr="004613AF" w:rsidRDefault="00F537CC">
      <w:pPr>
        <w:spacing w:after="80"/>
      </w:pPr>
    </w:p>
    <w:p w14:paraId="1A3EBB63" w14:textId="77777777" w:rsidR="00F537CC" w:rsidRPr="004613AF" w:rsidRDefault="00F021CF">
      <w:pPr>
        <w:pStyle w:val="CitaBD"/>
      </w:pPr>
      <w:r w:rsidRPr="004613AF">
        <w:t>“Pasamos de tres proveedores y una hoja de cálculo a una sola pantalla. El equipo de administración lo notó el primer mes.”</w:t>
      </w:r>
    </w:p>
    <w:p w14:paraId="73A7809B" w14:textId="77777777" w:rsidR="00F537CC" w:rsidRPr="004613AF" w:rsidRDefault="00F021CF">
      <w:pPr>
        <w:pStyle w:val="CitaautorBD"/>
      </w:pPr>
      <w:r w:rsidRPr="004613AF">
        <w:t>Directora de Flota · GrupoServiFlot</w:t>
      </w:r>
    </w:p>
    <w:p w14:paraId="7BFDAA9F" w14:textId="77777777" w:rsidR="00F537CC" w:rsidRPr="004613AF" w:rsidRDefault="00F021CF">
      <w:r w:rsidRPr="004613AF">
        <w:br w:type="page"/>
      </w:r>
    </w:p>
    <w:p w14:paraId="4D87A0C1" w14:textId="77777777" w:rsidR="00F537CC" w:rsidRPr="004613AF" w:rsidRDefault="00F021CF">
      <w:pPr>
        <w:pStyle w:val="Ttulo1"/>
      </w:pPr>
      <w:bookmarkStart w:id="60" w:name="_Toc241588051"/>
      <w:r w:rsidRPr="004613AF">
        <w:lastRenderedPageBreak/>
        <w:t>Próximos pasos</w:t>
      </w:r>
      <w:bookmarkEnd w:id="60"/>
    </w:p>
    <w:p w14:paraId="672EE3DA" w14:textId="77777777" w:rsidR="00F537CC" w:rsidRPr="004613AF" w:rsidRDefault="00F021CF">
      <w:r w:rsidRPr="004613AF">
        <w:t>Si la propuesta se ajusta a lo que necesita Grupo Logístico Ibérico, este es el camino más corto hasta el kick-off.</w:t>
      </w:r>
    </w:p>
    <w:p w14:paraId="0CE816F0" w14:textId="77777777" w:rsidR="00F537CC" w:rsidRPr="004613AF" w:rsidRDefault="00F021CF">
      <w:pPr>
        <w:pStyle w:val="ListaBD"/>
        <w:numPr>
          <w:ilvl w:val="0"/>
          <w:numId w:val="4"/>
        </w:numPr>
      </w:pPr>
      <w:r w:rsidRPr="004613AF">
        <w:t>Validación interna de la modalidad de servicio (apartado 4.7) y del presupuesto (apartado 7).</w:t>
      </w:r>
    </w:p>
    <w:p w14:paraId="3EC4A884" w14:textId="77777777" w:rsidR="00F537CC" w:rsidRPr="004613AF" w:rsidRDefault="00F021CF">
      <w:pPr>
        <w:pStyle w:val="ListaBD"/>
        <w:numPr>
          <w:ilvl w:val="0"/>
          <w:numId w:val="4"/>
        </w:numPr>
      </w:pPr>
      <w:r w:rsidRPr="004613AF">
        <w:t>Firma del contrato de prestación de servicios y del contrato de encargado de tratamiento (RGPD).</w:t>
      </w:r>
    </w:p>
    <w:p w14:paraId="198193B1" w14:textId="77777777" w:rsidR="00F537CC" w:rsidRPr="004613AF" w:rsidRDefault="00F021CF">
      <w:pPr>
        <w:pStyle w:val="ListaBD"/>
        <w:numPr>
          <w:ilvl w:val="0"/>
          <w:numId w:val="4"/>
        </w:numPr>
      </w:pPr>
      <w:r w:rsidRPr="004613AF">
        <w:t>Sesión de kick-off en la semana 0, con calendario cerrado de las 14 semanas de despliegue.</w:t>
      </w:r>
    </w:p>
    <w:p w14:paraId="1B0BA892" w14:textId="77777777" w:rsidR="00F537CC" w:rsidRPr="004613AF" w:rsidRDefault="00F021CF">
      <w:pPr>
        <w:pStyle w:val="ListaBD"/>
        <w:numPr>
          <w:ilvl w:val="0"/>
          <w:numId w:val="4"/>
        </w:numPr>
      </w:pPr>
      <w:r w:rsidRPr="004613AF">
        <w:t>Alta del primer lote de vehículos y arranque de la integración con el ERP en paralelo.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537CC" w:rsidRPr="004613AF" w14:paraId="22086C94" w14:textId="77777777">
        <w:trPr>
          <w:cantSplit/>
        </w:trPr>
        <w:tc>
          <w:tcPr>
            <w:tcW w:w="9072" w:type="dxa"/>
            <w:tcBorders>
              <w:top w:val="nil"/>
              <w:left w:val="single" w:sz="24" w:space="0" w:color="185FD4"/>
              <w:bottom w:val="nil"/>
              <w:right w:val="nil"/>
            </w:tcBorders>
            <w:shd w:val="clear" w:color="auto" w:fill="E6EDF4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94EB684" w14:textId="77777777" w:rsidR="00F537CC" w:rsidRPr="004613AF" w:rsidRDefault="00F021CF">
            <w:pPr>
              <w:pStyle w:val="NotattuloBD"/>
            </w:pPr>
            <w:r w:rsidRPr="004613AF">
              <w:t>Siguiente paso</w:t>
            </w:r>
          </w:p>
          <w:p w14:paraId="4BBCB8C0" w14:textId="77777777" w:rsidR="00F537CC" w:rsidRPr="004613AF" w:rsidRDefault="00F021CF">
            <w:pPr>
              <w:pStyle w:val="NotatextoBD"/>
            </w:pPr>
            <w:r w:rsidRPr="004613AF">
              <w:t>Esta propuesta es válida 90 días desde la fecha de emisión. Para avanzar, basta con confirmar por escrito la modalidad elegida al gestor de cuenta asignado.</w:t>
            </w:r>
          </w:p>
        </w:tc>
      </w:tr>
    </w:tbl>
    <w:p w14:paraId="383A208A" w14:textId="77777777" w:rsidR="00F537CC" w:rsidRPr="004613AF" w:rsidRDefault="00F021CF">
      <w:r w:rsidRPr="004613AF">
        <w:br w:type="page"/>
      </w:r>
    </w:p>
    <w:p w14:paraId="28FF1F82" w14:textId="77777777" w:rsidR="00F537CC" w:rsidRPr="004613AF" w:rsidRDefault="00F021CF">
      <w:pPr>
        <w:pStyle w:val="Ttulo1"/>
      </w:pPr>
      <w:bookmarkStart w:id="61" w:name="_Toc241588052"/>
      <w:r w:rsidRPr="004613AF">
        <w:lastRenderedPageBreak/>
        <w:t>Anexos</w:t>
      </w:r>
      <w:bookmarkEnd w:id="61"/>
    </w:p>
    <w:p w14:paraId="5E687BBE" w14:textId="77777777" w:rsidR="00F537CC" w:rsidRPr="004613AF" w:rsidRDefault="00F021CF">
      <w:pPr>
        <w:pStyle w:val="Ttulo2"/>
      </w:pPr>
      <w:bookmarkStart w:id="62" w:name="_Toc241588053"/>
      <w:r w:rsidRPr="004613AF">
        <w:t>Glosario</w:t>
      </w:r>
      <w:bookmarkEnd w:id="62"/>
    </w:p>
    <w:tbl>
      <w:tblPr>
        <w:tblStyle w:val="TablaBDligera"/>
        <w:tblW w:w="9072" w:type="dxa"/>
        <w:tblLayout w:type="fixed"/>
        <w:tblLook w:val="0620" w:firstRow="1" w:lastRow="0" w:firstColumn="0" w:lastColumn="0" w:noHBand="1" w:noVBand="1"/>
      </w:tblPr>
      <w:tblGrid>
        <w:gridCol w:w="2400"/>
        <w:gridCol w:w="6672"/>
      </w:tblGrid>
      <w:tr w:rsidR="00F537CC" w:rsidRPr="004613AF" w14:paraId="285A0F4A" w14:textId="77777777" w:rsidTr="00F53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400" w:type="dxa"/>
            <w:tcBorders>
              <w:top w:val="nil"/>
              <w:left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6006BB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Término</w:t>
            </w:r>
          </w:p>
        </w:tc>
        <w:tc>
          <w:tcPr>
            <w:tcW w:w="6672" w:type="dxa"/>
            <w:tcBorders>
              <w:top w:val="nil"/>
              <w:left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3EF248E" w14:textId="77777777" w:rsidR="00F537CC" w:rsidRPr="004613AF" w:rsidRDefault="00F021CF">
            <w:pPr>
              <w:pStyle w:val="CeldaBD"/>
              <w:keepNext/>
            </w:pPr>
            <w:r w:rsidRPr="004613AF">
              <w:rPr>
                <w:bCs/>
              </w:rPr>
              <w:t>Definición</w:t>
            </w:r>
          </w:p>
        </w:tc>
      </w:tr>
      <w:tr w:rsidR="00F537CC" w:rsidRPr="004613AF" w14:paraId="2FC8F786" w14:textId="77777777" w:rsidTr="00F537CC">
        <w:trPr>
          <w:cantSplit/>
        </w:trPr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094A19" w14:textId="77777777" w:rsidR="00F537CC" w:rsidRPr="004613AF" w:rsidRDefault="00F021CF">
            <w:pPr>
              <w:pStyle w:val="CeldaBD"/>
              <w:keepNext/>
            </w:pPr>
            <w:r w:rsidRPr="004613AF">
              <w:t>Vía T</w:t>
            </w:r>
          </w:p>
        </w:tc>
        <w:tc>
          <w:tcPr>
            <w:tcW w:w="66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6C6E1B" w14:textId="77777777" w:rsidR="00F537CC" w:rsidRPr="004613AF" w:rsidRDefault="00F021CF">
            <w:pPr>
              <w:pStyle w:val="CeldaBD"/>
              <w:keepNext/>
            </w:pPr>
            <w:r w:rsidRPr="004613AF">
              <w:t>Sistema de telepeaje interoperable español basado en dispositivos DSRC.</w:t>
            </w:r>
          </w:p>
        </w:tc>
      </w:tr>
      <w:tr w:rsidR="00F537CC" w:rsidRPr="004613AF" w14:paraId="4D69C145" w14:textId="77777777" w:rsidTr="00F537CC">
        <w:trPr>
          <w:cantSplit/>
        </w:trPr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BCC90DE" w14:textId="77777777" w:rsidR="00F537CC" w:rsidRPr="004613AF" w:rsidRDefault="00F021CF">
            <w:pPr>
              <w:pStyle w:val="CeldaBD"/>
              <w:keepNext/>
            </w:pPr>
            <w:r w:rsidRPr="004613AF">
              <w:t>EETS</w:t>
            </w:r>
          </w:p>
        </w:tc>
        <w:tc>
          <w:tcPr>
            <w:tcW w:w="66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DE6F8A" w14:textId="77777777" w:rsidR="00F537CC" w:rsidRPr="004613AF" w:rsidRDefault="00F021CF">
            <w:pPr>
              <w:pStyle w:val="CeldaBD"/>
              <w:keepNext/>
            </w:pPr>
            <w:r w:rsidRPr="004613AF">
              <w:t>Servicio Europeo de Telepeaje: un dispositivo, todas las redes europeas adheridas.</w:t>
            </w:r>
          </w:p>
        </w:tc>
      </w:tr>
      <w:tr w:rsidR="00F537CC" w:rsidRPr="004613AF" w14:paraId="4BBF0D49" w14:textId="77777777" w:rsidTr="00F537CC">
        <w:trPr>
          <w:cantSplit/>
        </w:trPr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28607D" w14:textId="77777777" w:rsidR="00F537CC" w:rsidRPr="004613AF" w:rsidRDefault="00F021CF">
            <w:pPr>
              <w:pStyle w:val="CeldaBD"/>
              <w:keepNext/>
            </w:pPr>
            <w:r w:rsidRPr="004613AF">
              <w:t>Free-flow</w:t>
            </w:r>
          </w:p>
        </w:tc>
        <w:tc>
          <w:tcPr>
            <w:tcW w:w="66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0A85E2" w14:textId="77777777" w:rsidR="00F537CC" w:rsidRPr="004613AF" w:rsidRDefault="00F021CF">
            <w:pPr>
              <w:pStyle w:val="CeldaBD"/>
              <w:keepNext/>
            </w:pPr>
            <w:r w:rsidRPr="004613AF">
              <w:t>Peaje sin barrera ni parada; el cobro se realiza por pórtico.</w:t>
            </w:r>
          </w:p>
        </w:tc>
      </w:tr>
      <w:tr w:rsidR="00F537CC" w:rsidRPr="004613AF" w14:paraId="79D1DC24" w14:textId="77777777" w:rsidTr="00F537CC">
        <w:trPr>
          <w:cantSplit/>
        </w:trPr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6D8FB8" w14:textId="77777777" w:rsidR="00F537CC" w:rsidRPr="004613AF" w:rsidRDefault="00F021CF">
            <w:pPr>
              <w:pStyle w:val="CeldaBD"/>
              <w:keepNext/>
            </w:pPr>
            <w:r w:rsidRPr="004613AF">
              <w:t>SLA</w:t>
            </w:r>
          </w:p>
        </w:tc>
        <w:tc>
          <w:tcPr>
            <w:tcW w:w="667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2F7CC2" w14:textId="77777777" w:rsidR="00F537CC" w:rsidRPr="004613AF" w:rsidRDefault="00F021CF">
            <w:pPr>
              <w:pStyle w:val="CeldaBD"/>
              <w:keepNext/>
            </w:pPr>
            <w:r w:rsidRPr="004613AF">
              <w:t>Acuerdo de nivel de servicio con compromisos medibles.</w:t>
            </w:r>
          </w:p>
        </w:tc>
      </w:tr>
    </w:tbl>
    <w:p w14:paraId="02F73DBA" w14:textId="77777777" w:rsidR="00F537CC" w:rsidRPr="004613AF" w:rsidRDefault="00F537CC"/>
    <w:p w14:paraId="6207CA95" w14:textId="77777777" w:rsidR="00F537CC" w:rsidRPr="004613AF" w:rsidRDefault="00F021CF">
      <w:pPr>
        <w:pStyle w:val="Ttulo2"/>
      </w:pPr>
      <w:bookmarkStart w:id="63" w:name="_Toc241588054"/>
      <w:r w:rsidRPr="004613AF">
        <w:t>Índice de tablas</w:t>
      </w:r>
      <w:bookmarkEnd w:id="63"/>
    </w:p>
    <w:sdt>
      <w:sdtPr>
        <w:rPr>
          <w:sz w:val="21"/>
          <w:szCs w:val="21"/>
        </w:rPr>
        <w:id w:val="-964191998"/>
      </w:sdtPr>
      <w:sdtEndPr/>
      <w:sdtContent>
        <w:p w14:paraId="5FF390F1" w14:textId="77777777" w:rsidR="0065492B" w:rsidRPr="004613AF" w:rsidRDefault="00F021CF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r w:rsidRPr="004613AF">
            <w:fldChar w:fldCharType="begin"/>
          </w:r>
          <w:r w:rsidRPr="004613AF">
            <w:instrText>TOC \h \z \c "Tabla"</w:instrText>
          </w:r>
          <w:r w:rsidRPr="004613AF">
            <w:fldChar w:fldCharType="separate"/>
          </w:r>
          <w:hyperlink w:anchor="_Toc241588057" w:history="1">
            <w:r w:rsidR="0065492B" w:rsidRPr="004613AF">
              <w:rPr>
                <w:rStyle w:val="Hipervnculo"/>
                <w:b/>
                <w:bCs/>
              </w:rPr>
              <w:t xml:space="preserve">Tabla </w:t>
            </w:r>
            <w:r w:rsidR="0065492B" w:rsidRPr="004613AF">
              <w:rPr>
                <w:rStyle w:val="Hipervnculo"/>
              </w:rPr>
              <w:t>1 · Historial de versiones</w:t>
            </w:r>
            <w:r w:rsidR="0065492B" w:rsidRPr="004613AF">
              <w:rPr>
                <w:webHidden/>
              </w:rPr>
              <w:tab/>
            </w:r>
            <w:r w:rsidR="0065492B" w:rsidRPr="004613AF">
              <w:rPr>
                <w:webHidden/>
              </w:rPr>
              <w:fldChar w:fldCharType="begin"/>
            </w:r>
            <w:r w:rsidR="0065492B" w:rsidRPr="004613AF">
              <w:rPr>
                <w:webHidden/>
              </w:rPr>
              <w:instrText xml:space="preserve"> PAGEREF _Toc241588057 \h </w:instrText>
            </w:r>
            <w:r w:rsidR="0065492B" w:rsidRPr="004613AF">
              <w:rPr>
                <w:webHidden/>
              </w:rPr>
            </w:r>
            <w:r w:rsidR="0065492B" w:rsidRPr="004613AF">
              <w:rPr>
                <w:webHidden/>
              </w:rPr>
              <w:fldChar w:fldCharType="separate"/>
            </w:r>
            <w:r w:rsidR="0065492B" w:rsidRPr="004613AF">
              <w:rPr>
                <w:webHidden/>
              </w:rPr>
              <w:t>2</w:t>
            </w:r>
            <w:r w:rsidR="0065492B" w:rsidRPr="004613AF">
              <w:rPr>
                <w:webHidden/>
              </w:rPr>
              <w:fldChar w:fldCharType="end"/>
            </w:r>
          </w:hyperlink>
        </w:p>
        <w:p w14:paraId="1E0C6417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58" w:history="1">
            <w:r w:rsidRPr="004613AF">
              <w:rPr>
                <w:rStyle w:val="Hipervnculo"/>
                <w:b/>
                <w:bCs/>
              </w:rPr>
              <w:t xml:space="preserve">Tabla </w:t>
            </w:r>
            <w:r w:rsidRPr="004613AF">
              <w:rPr>
                <w:rStyle w:val="Hipervnculo"/>
              </w:rPr>
              <w:t>2 · Correspondencia requisito → apartado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_Toc241588058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2</w:t>
            </w:r>
            <w:r w:rsidRPr="004613AF">
              <w:rPr>
                <w:webHidden/>
              </w:rPr>
              <w:fldChar w:fldCharType="end"/>
            </w:r>
          </w:hyperlink>
        </w:p>
        <w:p w14:paraId="5C688777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59" w:history="1">
            <w:r w:rsidRPr="004613AF">
              <w:rPr>
                <w:rStyle w:val="Hipervnculo"/>
                <w:b/>
                <w:bCs/>
              </w:rPr>
              <w:t xml:space="preserve">Tabla </w:t>
            </w:r>
            <w:r w:rsidRPr="004613AF">
              <w:rPr>
                <w:rStyle w:val="Hipervnculo"/>
              </w:rPr>
              <w:t>3 · Datos de la Figura 1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_Toc241588059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4</w:t>
            </w:r>
            <w:r w:rsidRPr="004613AF">
              <w:rPr>
                <w:webHidden/>
              </w:rPr>
              <w:fldChar w:fldCharType="end"/>
            </w:r>
          </w:hyperlink>
        </w:p>
        <w:p w14:paraId="3121DA84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60" w:history="1">
            <w:r w:rsidRPr="004613AF">
              <w:rPr>
                <w:rStyle w:val="Hipervnculo"/>
                <w:b/>
                <w:bCs/>
              </w:rPr>
              <w:t xml:space="preserve">Tabla </w:t>
            </w:r>
            <w:r w:rsidRPr="004613AF">
              <w:rPr>
                <w:rStyle w:val="Hipervnculo"/>
              </w:rPr>
              <w:t>4 · Inventario de la situación de partida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_Toc241588060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6</w:t>
            </w:r>
            <w:r w:rsidRPr="004613AF">
              <w:rPr>
                <w:webHidden/>
              </w:rPr>
              <w:fldChar w:fldCharType="end"/>
            </w:r>
          </w:hyperlink>
        </w:p>
        <w:p w14:paraId="7AC8BE36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61" w:history="1">
            <w:r w:rsidRPr="004613AF">
              <w:rPr>
                <w:rStyle w:val="Hipervnculo"/>
                <w:b/>
                <w:bCs/>
              </w:rPr>
              <w:t xml:space="preserve">Tabla </w:t>
            </w:r>
            <w:r w:rsidRPr="004613AF">
              <w:rPr>
                <w:rStyle w:val="Hipervnculo"/>
              </w:rPr>
              <w:t>5 · Comparativa de modalidades de servicio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_Toc241588061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7</w:t>
            </w:r>
            <w:r w:rsidRPr="004613AF">
              <w:rPr>
                <w:webHidden/>
              </w:rPr>
              <w:fldChar w:fldCharType="end"/>
            </w:r>
          </w:hyperlink>
        </w:p>
        <w:p w14:paraId="023609AB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62" w:history="1">
            <w:r w:rsidRPr="004613AF">
              <w:rPr>
                <w:rStyle w:val="Hipervnculo"/>
                <w:b/>
                <w:bCs/>
              </w:rPr>
              <w:t xml:space="preserve">Tabla </w:t>
            </w:r>
            <w:r w:rsidRPr="004613AF">
              <w:rPr>
                <w:rStyle w:val="Hipervnculo"/>
              </w:rPr>
              <w:t>6 · Hitos y entregables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_Toc241588062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8</w:t>
            </w:r>
            <w:r w:rsidRPr="004613AF">
              <w:rPr>
                <w:webHidden/>
              </w:rPr>
              <w:fldChar w:fldCharType="end"/>
            </w:r>
          </w:hyperlink>
        </w:p>
        <w:p w14:paraId="6E1D95BF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63" w:history="1">
            <w:r w:rsidRPr="004613AF">
              <w:rPr>
                <w:rStyle w:val="Hipervnculo"/>
                <w:b/>
                <w:bCs/>
              </w:rPr>
              <w:t xml:space="preserve">Tabla </w:t>
            </w:r>
            <w:r w:rsidRPr="004613AF">
              <w:rPr>
                <w:rStyle w:val="Hipervnculo"/>
              </w:rPr>
              <w:t>7 · Equipo asignado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_Toc241588063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8</w:t>
            </w:r>
            <w:r w:rsidRPr="004613AF">
              <w:rPr>
                <w:webHidden/>
              </w:rPr>
              <w:fldChar w:fldCharType="end"/>
            </w:r>
          </w:hyperlink>
        </w:p>
        <w:p w14:paraId="0006BC2D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64" w:history="1">
            <w:r w:rsidRPr="004613AF">
              <w:rPr>
                <w:rStyle w:val="Hipervnculo"/>
                <w:b/>
                <w:bCs/>
              </w:rPr>
              <w:t xml:space="preserve">Tabla </w:t>
            </w:r>
            <w:r w:rsidRPr="004613AF">
              <w:rPr>
                <w:rStyle w:val="Hipervnculo"/>
              </w:rPr>
              <w:t>8 · Acuerdo de nivel de servicio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_Toc241588064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8</w:t>
            </w:r>
            <w:r w:rsidRPr="004613AF">
              <w:rPr>
                <w:webHidden/>
              </w:rPr>
              <w:fldChar w:fldCharType="end"/>
            </w:r>
          </w:hyperlink>
        </w:p>
        <w:p w14:paraId="1D6DB117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65" w:history="1">
            <w:r w:rsidRPr="004613AF">
              <w:rPr>
                <w:rStyle w:val="Hipervnculo"/>
                <w:b/>
                <w:bCs/>
              </w:rPr>
              <w:t xml:space="preserve">Tabla </w:t>
            </w:r>
            <w:r w:rsidRPr="004613AF">
              <w:rPr>
                <w:rStyle w:val="Hipervnculo"/>
              </w:rPr>
              <w:t>9 · Presupuesto del primer año (IVA no incluido)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_Toc241588065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9</w:t>
            </w:r>
            <w:r w:rsidRPr="004613AF">
              <w:rPr>
                <w:webHidden/>
              </w:rPr>
              <w:fldChar w:fldCharType="end"/>
            </w:r>
          </w:hyperlink>
        </w:p>
        <w:p w14:paraId="142F6F50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66" w:history="1">
            <w:r w:rsidRPr="004613AF">
              <w:rPr>
                <w:rStyle w:val="Hipervnculo"/>
                <w:b/>
                <w:bCs/>
              </w:rPr>
              <w:t xml:space="preserve">Tabla </w:t>
            </w:r>
            <w:r w:rsidRPr="004613AF">
              <w:rPr>
                <w:rStyle w:val="Hipervnculo"/>
              </w:rPr>
              <w:t>10 · Registro de riesgos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_Toc241588066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9</w:t>
            </w:r>
            <w:r w:rsidRPr="004613AF">
              <w:rPr>
                <w:webHidden/>
              </w:rPr>
              <w:fldChar w:fldCharType="end"/>
            </w:r>
          </w:hyperlink>
        </w:p>
        <w:p w14:paraId="7ACE1AC3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67" w:history="1">
            <w:r w:rsidRPr="004613AF">
              <w:rPr>
                <w:rStyle w:val="Hipervnculo"/>
                <w:b/>
                <w:bCs/>
              </w:rPr>
              <w:t xml:space="preserve">Tabla </w:t>
            </w:r>
            <w:r w:rsidRPr="004613AF">
              <w:rPr>
                <w:rStyle w:val="Hipervnculo"/>
              </w:rPr>
              <w:t>11 · Resultados por cliente de referencia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_Toc241588067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10</w:t>
            </w:r>
            <w:r w:rsidRPr="004613AF">
              <w:rPr>
                <w:webHidden/>
              </w:rPr>
              <w:fldChar w:fldCharType="end"/>
            </w:r>
          </w:hyperlink>
        </w:p>
        <w:p w14:paraId="4FE5AEB7" w14:textId="77777777" w:rsidR="00F537CC" w:rsidRPr="004613AF" w:rsidRDefault="00F021CF">
          <w:r w:rsidRPr="004613AF">
            <w:fldChar w:fldCharType="end"/>
          </w:r>
        </w:p>
      </w:sdtContent>
    </w:sdt>
    <w:p w14:paraId="396C7055" w14:textId="77777777" w:rsidR="00F537CC" w:rsidRPr="004613AF" w:rsidRDefault="00F021CF">
      <w:pPr>
        <w:pStyle w:val="Ttulo2"/>
      </w:pPr>
      <w:bookmarkStart w:id="64" w:name="_Toc241588055"/>
      <w:r w:rsidRPr="004613AF">
        <w:t>Índice de figuras</w:t>
      </w:r>
      <w:bookmarkEnd w:id="64"/>
    </w:p>
    <w:sdt>
      <w:sdtPr>
        <w:rPr>
          <w:sz w:val="21"/>
          <w:szCs w:val="21"/>
        </w:rPr>
        <w:id w:val="932556931"/>
      </w:sdtPr>
      <w:sdtEndPr/>
      <w:sdtContent>
        <w:p w14:paraId="101E3C28" w14:textId="77777777" w:rsidR="0065492B" w:rsidRPr="004613AF" w:rsidRDefault="00F021CF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r w:rsidRPr="004613AF">
            <w:fldChar w:fldCharType="begin"/>
          </w:r>
          <w:r w:rsidRPr="004613AF">
            <w:instrText>TOC \h \z \c "Figura"</w:instrText>
          </w:r>
          <w:r w:rsidRPr="004613AF">
            <w:fldChar w:fldCharType="separate"/>
          </w:r>
          <w:hyperlink w:anchor="_Toc241588068" w:history="1">
            <w:r w:rsidR="0065492B" w:rsidRPr="004613AF">
              <w:rPr>
                <w:rStyle w:val="Hipervnculo"/>
                <w:b/>
                <w:bCs/>
              </w:rPr>
              <w:t xml:space="preserve">Figura </w:t>
            </w:r>
            <w:r w:rsidR="0065492B" w:rsidRPr="004613AF">
              <w:rPr>
                <w:rStyle w:val="Hipervnculo"/>
              </w:rPr>
              <w:t>1 · Ingresos por línea de negocio, 2021–2025 (millones de euros)</w:t>
            </w:r>
            <w:r w:rsidR="0065492B" w:rsidRPr="004613AF">
              <w:rPr>
                <w:webHidden/>
              </w:rPr>
              <w:tab/>
            </w:r>
            <w:r w:rsidR="0065492B" w:rsidRPr="004613AF">
              <w:rPr>
                <w:webHidden/>
              </w:rPr>
              <w:fldChar w:fldCharType="begin"/>
            </w:r>
            <w:r w:rsidR="0065492B" w:rsidRPr="004613AF">
              <w:rPr>
                <w:webHidden/>
              </w:rPr>
              <w:instrText xml:space="preserve"> PAGEREF _Toc241588068 \h </w:instrText>
            </w:r>
            <w:r w:rsidR="0065492B" w:rsidRPr="004613AF">
              <w:rPr>
                <w:webHidden/>
              </w:rPr>
            </w:r>
            <w:r w:rsidR="0065492B" w:rsidRPr="004613AF">
              <w:rPr>
                <w:webHidden/>
              </w:rPr>
              <w:fldChar w:fldCharType="separate"/>
            </w:r>
            <w:r w:rsidR="0065492B" w:rsidRPr="004613AF">
              <w:rPr>
                <w:webHidden/>
              </w:rPr>
              <w:t>4</w:t>
            </w:r>
            <w:r w:rsidR="0065492B" w:rsidRPr="004613AF">
              <w:rPr>
                <w:webHidden/>
              </w:rPr>
              <w:fldChar w:fldCharType="end"/>
            </w:r>
          </w:hyperlink>
        </w:p>
        <w:p w14:paraId="72F684BF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69" w:history="1">
            <w:r w:rsidRPr="004613AF">
              <w:rPr>
                <w:rStyle w:val="Hipervnculo"/>
                <w:b/>
                <w:bCs/>
              </w:rPr>
              <w:t xml:space="preserve">Figura </w:t>
            </w:r>
            <w:r w:rsidRPr="004613AF">
              <w:rPr>
                <w:rStyle w:val="Hipervnculo"/>
              </w:rPr>
              <w:t>2 · Distribución de clientes por segmento (% sobre el total de dispositivos activos)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_Toc241588069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5</w:t>
            </w:r>
            <w:r w:rsidRPr="004613AF">
              <w:rPr>
                <w:webHidden/>
              </w:rPr>
              <w:fldChar w:fldCharType="end"/>
            </w:r>
          </w:hyperlink>
        </w:p>
        <w:p w14:paraId="764F98C2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70" w:history="1">
            <w:r w:rsidRPr="004613AF">
              <w:rPr>
                <w:rStyle w:val="Hipervnculo"/>
                <w:b/>
                <w:bCs/>
              </w:rPr>
              <w:t xml:space="preserve">Figura </w:t>
            </w:r>
            <w:r w:rsidRPr="004613AF">
              <w:rPr>
                <w:rStyle w:val="Hipervnculo"/>
              </w:rPr>
              <w:t>3 · Dispositivos activos por trimestre (miles)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_Toc241588070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5</w:t>
            </w:r>
            <w:r w:rsidRPr="004613AF">
              <w:rPr>
                <w:webHidden/>
              </w:rPr>
              <w:fldChar w:fldCharType="end"/>
            </w:r>
          </w:hyperlink>
        </w:p>
        <w:p w14:paraId="66A4309A" w14:textId="77777777" w:rsidR="0065492B" w:rsidRPr="004613AF" w:rsidRDefault="0065492B">
          <w:pPr>
            <w:pStyle w:val="Tabladeilustraciones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8071" w:history="1">
            <w:r w:rsidRPr="004613AF">
              <w:rPr>
                <w:rStyle w:val="Hipervnculo"/>
                <w:b/>
                <w:bCs/>
              </w:rPr>
              <w:t xml:space="preserve">Figura </w:t>
            </w:r>
            <w:r w:rsidRPr="004613AF">
              <w:rPr>
                <w:rStyle w:val="Hipervnculo"/>
              </w:rPr>
              <w:t>4 · Planificación por fases (semanas desde la firma)</w:t>
            </w:r>
            <w:r w:rsidRPr="004613AF">
              <w:rPr>
                <w:webHidden/>
              </w:rPr>
              <w:tab/>
            </w:r>
            <w:r w:rsidRPr="004613AF">
              <w:rPr>
                <w:webHidden/>
              </w:rPr>
              <w:fldChar w:fldCharType="begin"/>
            </w:r>
            <w:r w:rsidRPr="004613AF">
              <w:rPr>
                <w:webHidden/>
              </w:rPr>
              <w:instrText xml:space="preserve"> PAGEREF _Toc241588071 \h </w:instrText>
            </w:r>
            <w:r w:rsidRPr="004613AF">
              <w:rPr>
                <w:webHidden/>
              </w:rPr>
            </w:r>
            <w:r w:rsidRPr="004613AF">
              <w:rPr>
                <w:webHidden/>
              </w:rPr>
              <w:fldChar w:fldCharType="separate"/>
            </w:r>
            <w:r w:rsidRPr="004613AF">
              <w:rPr>
                <w:webHidden/>
              </w:rPr>
              <w:t>7</w:t>
            </w:r>
            <w:r w:rsidRPr="004613AF">
              <w:rPr>
                <w:webHidden/>
              </w:rPr>
              <w:fldChar w:fldCharType="end"/>
            </w:r>
          </w:hyperlink>
        </w:p>
        <w:p w14:paraId="43E973F7" w14:textId="77777777" w:rsidR="00F537CC" w:rsidRPr="004613AF" w:rsidRDefault="00F021CF">
          <w:r w:rsidRPr="004613AF">
            <w:fldChar w:fldCharType="end"/>
          </w:r>
        </w:p>
      </w:sdtContent>
    </w:sdt>
    <w:p w14:paraId="6E129369" w14:textId="77777777" w:rsidR="00F537CC" w:rsidRPr="004613AF" w:rsidRDefault="00F021CF">
      <w:pPr>
        <w:pStyle w:val="Ttulo2"/>
      </w:pPr>
      <w:bookmarkStart w:id="65" w:name="_Toc241588056"/>
      <w:r w:rsidRPr="004613AF">
        <w:t>Referencias cruzadas</w:t>
      </w:r>
      <w:bookmarkEnd w:id="65"/>
    </w:p>
    <w:p w14:paraId="59AE0453" w14:textId="77777777" w:rsidR="00F537CC" w:rsidRPr="004613AF" w:rsidRDefault="00F021CF">
      <w:r w:rsidRPr="004613AF">
        <w:t xml:space="preserve">Las referencias de este documento se actualizan automáticamente: véase la </w:t>
      </w:r>
      <w:r w:rsidRPr="004613AF">
        <w:fldChar w:fldCharType="begin"/>
      </w:r>
      <w:r w:rsidRPr="004613AF">
        <w:instrText>REF T_presupuesto \h</w:instrText>
      </w:r>
      <w:r w:rsidRPr="004613AF">
        <w:fldChar w:fldCharType="separate"/>
      </w:r>
      <w:r w:rsidR="0065492B" w:rsidRPr="004613AF">
        <w:rPr>
          <w:b/>
          <w:bCs/>
        </w:rPr>
        <w:t xml:space="preserve">Tabla </w:t>
      </w:r>
      <w:r w:rsidR="0065492B" w:rsidRPr="004613AF">
        <w:t>9</w:t>
      </w:r>
      <w:r w:rsidRPr="004613AF">
        <w:fldChar w:fldCharType="end"/>
      </w:r>
      <w:r w:rsidRPr="004613AF">
        <w:t xml:space="preserve"> para el detalle económico y la </w:t>
      </w:r>
      <w:r w:rsidRPr="004613AF">
        <w:fldChar w:fldCharType="begin"/>
      </w:r>
      <w:r w:rsidRPr="004613AF">
        <w:instrText>REF F_gantt \h</w:instrText>
      </w:r>
      <w:r w:rsidRPr="004613AF">
        <w:fldChar w:fldCharType="separate"/>
      </w:r>
      <w:r w:rsidR="0065492B" w:rsidRPr="004613AF">
        <w:rPr>
          <w:b/>
          <w:bCs/>
        </w:rPr>
        <w:t xml:space="preserve">Figura </w:t>
      </w:r>
      <w:r w:rsidR="0065492B" w:rsidRPr="004613AF">
        <w:t>4</w:t>
      </w:r>
      <w:r w:rsidRPr="004613AF">
        <w:fldChar w:fldCharType="end"/>
      </w:r>
      <w:r w:rsidRPr="004613AF">
        <w:t xml:space="preserve"> para la planificación. Para insertar una nueva: Referencias › Referencia cruzada › Tabla o Figura.</w:t>
      </w:r>
    </w:p>
    <w:p w14:paraId="03E8D4A0" w14:textId="77777777" w:rsidR="00F537CC" w:rsidRPr="004613AF" w:rsidRDefault="00F537CC">
      <w:pPr>
        <w:sectPr w:rsidR="00F537CC" w:rsidRPr="004613AF">
          <w:headerReference w:type="default" r:id="rId18"/>
          <w:footerReference w:type="default" r:id="rId19"/>
          <w:pgSz w:w="11906" w:h="16838"/>
          <w:pgMar w:top="1247" w:right="1417" w:bottom="1134" w:left="1417" w:header="567" w:footer="567" w:gutter="0"/>
          <w:pgNumType w:start="1"/>
          <w:cols w:space="720"/>
          <w:docGrid w:linePitch="360"/>
        </w:sectPr>
      </w:pPr>
    </w:p>
    <w:p w14:paraId="1631A3E4" w14:textId="77777777" w:rsidR="00F537CC" w:rsidRPr="004613AF" w:rsidRDefault="00F021CF">
      <w:r w:rsidRPr="004613AF">
        <w:rPr>
          <w:noProof/>
        </w:rPr>
        <w:lastRenderedPageBreak/>
        <w:drawing>
          <wp:anchor distT="0" distB="0" distL="0" distR="0" simplePos="0" relativeHeight="251658243" behindDoc="1" locked="0" layoutInCell="0" allowOverlap="1" wp14:anchorId="7CD1BA25" wp14:editId="14DF18B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1354160355" name="Imagen 1354160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692A4A" w14:textId="77777777" w:rsidR="00F537CC" w:rsidRPr="004613AF" w:rsidRDefault="00F021CF">
      <w:pPr>
        <w:spacing w:before="9000" w:after="0"/>
        <w:jc w:val="center"/>
      </w:pPr>
      <w:r w:rsidRPr="004613AF">
        <w:rPr>
          <w:noProof/>
        </w:rPr>
        <w:drawing>
          <wp:inline distT="0" distB="0" distL="0" distR="0" wp14:anchorId="4DC35D39" wp14:editId="5ADC3783">
            <wp:extent cx="1809750" cy="619125"/>
            <wp:effectExtent l="0" t="0" r="0" b="0"/>
            <wp:docPr id="200818529" name="Imagen 200818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7FECC" w14:textId="77777777" w:rsidR="00F537CC" w:rsidRPr="004613AF" w:rsidRDefault="00F021CF">
      <w:pPr>
        <w:spacing w:before="200"/>
        <w:jc w:val="center"/>
      </w:pPr>
      <w:r w:rsidRPr="004613AF">
        <w:rPr>
          <w:color w:val="64748B"/>
          <w:sz w:val="22"/>
          <w:szCs w:val="22"/>
        </w:rPr>
        <w:t>Juntos nos movemos</w:t>
      </w:r>
    </w:p>
    <w:p w14:paraId="5646AE80" w14:textId="77777777" w:rsidR="00F537CC" w:rsidRDefault="00F021CF">
      <w:pPr>
        <w:spacing w:before="120"/>
        <w:jc w:val="center"/>
      </w:pPr>
      <w:r w:rsidRPr="004613AF">
        <w:rPr>
          <w:color w:val="94A3B8"/>
          <w:sz w:val="17"/>
          <w:szCs w:val="17"/>
        </w:rPr>
        <w:t>bipdrive.com · +34 911 11 37 37 · Serrano 45, Planta 2 · 28001 Madrid</w:t>
      </w:r>
    </w:p>
    <w:sectPr w:rsidR="00F537CC">
      <w:headerReference w:type="default" r:id="rId21"/>
      <w:footerReference w:type="default" r:id="rId22"/>
      <w:pgSz w:w="11906" w:h="16838"/>
      <w:pgMar w:top="1247" w:right="1417" w:bottom="1134" w:left="141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437BA" w14:textId="77777777" w:rsidR="000618A3" w:rsidRPr="004613AF" w:rsidRDefault="000618A3">
      <w:pPr>
        <w:spacing w:after="0" w:line="240" w:lineRule="auto"/>
      </w:pPr>
      <w:r w:rsidRPr="004613AF">
        <w:separator/>
      </w:r>
    </w:p>
  </w:endnote>
  <w:endnote w:type="continuationSeparator" w:id="0">
    <w:p w14:paraId="242F6F10" w14:textId="77777777" w:rsidR="000618A3" w:rsidRPr="004613AF" w:rsidRDefault="000618A3">
      <w:pPr>
        <w:spacing w:after="0" w:line="240" w:lineRule="auto"/>
      </w:pPr>
      <w:r w:rsidRPr="004613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266BA" w14:textId="77777777" w:rsidR="00F537CC" w:rsidRPr="004613AF" w:rsidRDefault="00F537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A54B" w14:textId="77777777" w:rsidR="00F537CC" w:rsidRPr="004613AF" w:rsidRDefault="00F021CF">
    <w:pPr>
      <w:pStyle w:val="Piedepgina"/>
      <w:tabs>
        <w:tab w:val="right" w:pos="9072"/>
      </w:tabs>
    </w:pPr>
    <w:r w:rsidRPr="004613AF">
      <w:t>Confidencial · Bip&amp;Drive</w:t>
    </w:r>
    <w:r w:rsidRPr="004613AF">
      <w:tab/>
      <w:t xml:space="preserve">Página </w:t>
    </w:r>
    <w:r w:rsidRPr="004613AF">
      <w:fldChar w:fldCharType="begin"/>
    </w:r>
    <w:r w:rsidRPr="004613AF">
      <w:instrText>PAGE</w:instrText>
    </w:r>
    <w:r w:rsidRPr="004613AF">
      <w:fldChar w:fldCharType="separate"/>
    </w:r>
    <w:r w:rsidR="0065492B" w:rsidRPr="004613AF">
      <w:t>1</w:t>
    </w:r>
    <w:r w:rsidRPr="004613AF">
      <w:fldChar w:fldCharType="end"/>
    </w:r>
    <w:r w:rsidRPr="004613AF">
      <w:t xml:space="preserve"> de </w:t>
    </w:r>
    <w:r w:rsidRPr="004613AF">
      <w:fldChar w:fldCharType="begin"/>
    </w:r>
    <w:r w:rsidRPr="004613AF">
      <w:instrText>NUMPAGES</w:instrText>
    </w:r>
    <w:r w:rsidRPr="004613AF">
      <w:fldChar w:fldCharType="separate"/>
    </w:r>
    <w:r w:rsidR="0065492B" w:rsidRPr="004613AF">
      <w:t>5</w:t>
    </w:r>
    <w:r w:rsidRPr="004613AF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FF3B3" w14:textId="77777777" w:rsidR="00F537CC" w:rsidRPr="004613AF" w:rsidRDefault="00F537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7BFA8" w14:textId="77777777" w:rsidR="000618A3" w:rsidRPr="004613AF" w:rsidRDefault="000618A3">
      <w:pPr>
        <w:spacing w:after="0" w:line="240" w:lineRule="auto"/>
      </w:pPr>
      <w:r w:rsidRPr="004613AF">
        <w:separator/>
      </w:r>
    </w:p>
  </w:footnote>
  <w:footnote w:type="continuationSeparator" w:id="0">
    <w:p w14:paraId="019269F7" w14:textId="77777777" w:rsidR="000618A3" w:rsidRPr="004613AF" w:rsidRDefault="000618A3">
      <w:pPr>
        <w:spacing w:after="0" w:line="240" w:lineRule="auto"/>
      </w:pPr>
      <w:r w:rsidRPr="004613A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ED251" w14:textId="77777777" w:rsidR="00F537CC" w:rsidRPr="004613AF" w:rsidRDefault="00F537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5831" w14:textId="77777777" w:rsidR="00F537CC" w:rsidRPr="004613AF" w:rsidRDefault="00F021CF">
    <w:pPr>
      <w:pStyle w:val="Encabezado"/>
      <w:pBdr>
        <w:bottom w:val="single" w:sz="4" w:space="4" w:color="BECADA"/>
      </w:pBdr>
      <w:tabs>
        <w:tab w:val="right" w:pos="9072"/>
      </w:tabs>
    </w:pPr>
    <w:r w:rsidRPr="004613AF">
      <w:rPr>
        <w:noProof/>
      </w:rPr>
      <w:drawing>
        <wp:inline distT="0" distB="0" distL="0" distR="0" wp14:anchorId="633062E4" wp14:editId="524EBB10">
          <wp:extent cx="161925" cy="190500"/>
          <wp:effectExtent l="0" t="0" r="0" b="0"/>
          <wp:docPr id="1248602342" name="Imagen 12486023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13AF">
      <w:tab/>
      <w:t>Propuesta de servicio Vía T para flotas · Ref. BD-2026-0417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69D0E" w14:textId="77777777" w:rsidR="00F537CC" w:rsidRPr="004613AF" w:rsidRDefault="00F537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E1440"/>
    <w:multiLevelType w:val="hybridMultilevel"/>
    <w:tmpl w:val="1474186E"/>
    <w:lvl w:ilvl="0" w:tplc="8D1A982E">
      <w:start w:val="1"/>
      <w:numFmt w:val="bullet"/>
      <w:lvlText w:val="▪"/>
      <w:lvlJc w:val="left"/>
      <w:pPr>
        <w:ind w:left="400" w:hanging="260"/>
      </w:pPr>
      <w:rPr>
        <w:rFonts w:ascii="Segoe UI Symbol" w:eastAsia="Segoe UI Symbol" w:hAnsi="Segoe UI Symbol" w:cs="Segoe UI Symbol"/>
        <w:color w:val="185FD4"/>
        <w:sz w:val="18"/>
        <w:szCs w:val="18"/>
      </w:rPr>
    </w:lvl>
    <w:lvl w:ilvl="1" w:tplc="B2E22878">
      <w:numFmt w:val="decimal"/>
      <w:lvlText w:val=""/>
      <w:lvlJc w:val="left"/>
    </w:lvl>
    <w:lvl w:ilvl="2" w:tplc="EC2A92D4">
      <w:numFmt w:val="decimal"/>
      <w:lvlText w:val=""/>
      <w:lvlJc w:val="left"/>
    </w:lvl>
    <w:lvl w:ilvl="3" w:tplc="78FCDDCA">
      <w:numFmt w:val="decimal"/>
      <w:lvlText w:val=""/>
      <w:lvlJc w:val="left"/>
    </w:lvl>
    <w:lvl w:ilvl="4" w:tplc="1DBE45E6">
      <w:numFmt w:val="decimal"/>
      <w:lvlText w:val=""/>
      <w:lvlJc w:val="left"/>
    </w:lvl>
    <w:lvl w:ilvl="5" w:tplc="0FBAB76A">
      <w:numFmt w:val="decimal"/>
      <w:lvlText w:val=""/>
      <w:lvlJc w:val="left"/>
    </w:lvl>
    <w:lvl w:ilvl="6" w:tplc="F606DBA0">
      <w:numFmt w:val="decimal"/>
      <w:lvlText w:val=""/>
      <w:lvlJc w:val="left"/>
    </w:lvl>
    <w:lvl w:ilvl="7" w:tplc="1A2206C4">
      <w:numFmt w:val="decimal"/>
      <w:lvlText w:val=""/>
      <w:lvlJc w:val="left"/>
    </w:lvl>
    <w:lvl w:ilvl="8" w:tplc="CAF6FA64">
      <w:numFmt w:val="decimal"/>
      <w:lvlText w:val=""/>
      <w:lvlJc w:val="left"/>
    </w:lvl>
  </w:abstractNum>
  <w:abstractNum w:abstractNumId="1" w15:restartNumberingAfterBreak="0">
    <w:nsid w:val="3DA119DE"/>
    <w:multiLevelType w:val="hybridMultilevel"/>
    <w:tmpl w:val="1744FEA2"/>
    <w:lvl w:ilvl="0" w:tplc="13946D5C">
      <w:start w:val="1"/>
      <w:numFmt w:val="decimal"/>
      <w:lvlText w:val="%1."/>
      <w:lvlJc w:val="left"/>
      <w:pPr>
        <w:ind w:left="400" w:hanging="300"/>
      </w:pPr>
      <w:rPr>
        <w:rFonts w:ascii="Arial" w:eastAsia="Arial" w:hAnsi="Arial" w:cs="Arial"/>
        <w:b/>
        <w:bCs/>
        <w:color w:val="185FD4"/>
      </w:rPr>
    </w:lvl>
    <w:lvl w:ilvl="1" w:tplc="BA4A587E">
      <w:numFmt w:val="decimal"/>
      <w:lvlText w:val=""/>
      <w:lvlJc w:val="left"/>
    </w:lvl>
    <w:lvl w:ilvl="2" w:tplc="499E9B08">
      <w:numFmt w:val="decimal"/>
      <w:lvlText w:val=""/>
      <w:lvlJc w:val="left"/>
    </w:lvl>
    <w:lvl w:ilvl="3" w:tplc="063C911A">
      <w:numFmt w:val="decimal"/>
      <w:lvlText w:val=""/>
      <w:lvlJc w:val="left"/>
    </w:lvl>
    <w:lvl w:ilvl="4" w:tplc="2B1E61F0">
      <w:numFmt w:val="decimal"/>
      <w:lvlText w:val=""/>
      <w:lvlJc w:val="left"/>
    </w:lvl>
    <w:lvl w:ilvl="5" w:tplc="D43E0568">
      <w:numFmt w:val="decimal"/>
      <w:lvlText w:val=""/>
      <w:lvlJc w:val="left"/>
    </w:lvl>
    <w:lvl w:ilvl="6" w:tplc="C492879C">
      <w:numFmt w:val="decimal"/>
      <w:lvlText w:val=""/>
      <w:lvlJc w:val="left"/>
    </w:lvl>
    <w:lvl w:ilvl="7" w:tplc="D730EFA6">
      <w:numFmt w:val="decimal"/>
      <w:lvlText w:val=""/>
      <w:lvlJc w:val="left"/>
    </w:lvl>
    <w:lvl w:ilvl="8" w:tplc="5510C514">
      <w:numFmt w:val="decimal"/>
      <w:lvlText w:val=""/>
      <w:lvlJc w:val="left"/>
    </w:lvl>
  </w:abstractNum>
  <w:abstractNum w:abstractNumId="2" w15:restartNumberingAfterBreak="0">
    <w:nsid w:val="4D6024DA"/>
    <w:multiLevelType w:val="multilevel"/>
    <w:tmpl w:val="F01C27B6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start w:val="1"/>
      <w:numFmt w:val="decimal"/>
      <w:pStyle w:val="Ttulo2"/>
      <w:lvlText w:val="%1.%2"/>
      <w:lvlJc w:val="left"/>
      <w:pPr>
        <w:ind w:left="0" w:firstLine="0"/>
      </w:pPr>
      <w:rPr>
        <w:rFonts w:ascii="Arial" w:eastAsia="Arial" w:hAnsi="Arial" w:cs="Arial"/>
      </w:rPr>
    </w:lvl>
    <w:lvl w:ilvl="2">
      <w:start w:val="1"/>
      <w:numFmt w:val="decimal"/>
      <w:pStyle w:val="Ttulo3"/>
      <w:lvlText w:val="%1.%2.%3"/>
      <w:lvlJc w:val="left"/>
      <w:pPr>
        <w:ind w:left="0" w:firstLine="0"/>
      </w:pPr>
      <w:rPr>
        <w:rFonts w:ascii="Arial" w:eastAsia="Arial" w:hAnsi="Arial" w:cs="Aria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8163D5"/>
    <w:multiLevelType w:val="hybridMultilevel"/>
    <w:tmpl w:val="6074C398"/>
    <w:lvl w:ilvl="0" w:tplc="26C46F74">
      <w:start w:val="1"/>
      <w:numFmt w:val="bullet"/>
      <w:lvlText w:val="●"/>
      <w:lvlJc w:val="left"/>
      <w:pPr>
        <w:ind w:left="720" w:hanging="360"/>
      </w:pPr>
    </w:lvl>
    <w:lvl w:ilvl="1" w:tplc="1DF249F0">
      <w:start w:val="1"/>
      <w:numFmt w:val="bullet"/>
      <w:lvlText w:val="○"/>
      <w:lvlJc w:val="left"/>
      <w:pPr>
        <w:ind w:left="1440" w:hanging="360"/>
      </w:pPr>
    </w:lvl>
    <w:lvl w:ilvl="2" w:tplc="F0408440">
      <w:start w:val="1"/>
      <w:numFmt w:val="bullet"/>
      <w:lvlText w:val="■"/>
      <w:lvlJc w:val="left"/>
      <w:pPr>
        <w:ind w:left="2160" w:hanging="360"/>
      </w:pPr>
    </w:lvl>
    <w:lvl w:ilvl="3" w:tplc="0AF46E30">
      <w:start w:val="1"/>
      <w:numFmt w:val="bullet"/>
      <w:lvlText w:val="●"/>
      <w:lvlJc w:val="left"/>
      <w:pPr>
        <w:ind w:left="2880" w:hanging="360"/>
      </w:pPr>
    </w:lvl>
    <w:lvl w:ilvl="4" w:tplc="A1B29462">
      <w:start w:val="1"/>
      <w:numFmt w:val="bullet"/>
      <w:lvlText w:val="○"/>
      <w:lvlJc w:val="left"/>
      <w:pPr>
        <w:ind w:left="3600" w:hanging="360"/>
      </w:pPr>
    </w:lvl>
    <w:lvl w:ilvl="5" w:tplc="D76CEA44">
      <w:start w:val="1"/>
      <w:numFmt w:val="bullet"/>
      <w:lvlText w:val="■"/>
      <w:lvlJc w:val="left"/>
      <w:pPr>
        <w:ind w:left="4320" w:hanging="360"/>
      </w:pPr>
    </w:lvl>
    <w:lvl w:ilvl="6" w:tplc="C5443BE0">
      <w:start w:val="1"/>
      <w:numFmt w:val="bullet"/>
      <w:lvlText w:val="●"/>
      <w:lvlJc w:val="left"/>
      <w:pPr>
        <w:ind w:left="5040" w:hanging="360"/>
      </w:pPr>
    </w:lvl>
    <w:lvl w:ilvl="7" w:tplc="90CA03CC">
      <w:start w:val="1"/>
      <w:numFmt w:val="bullet"/>
      <w:lvlText w:val="●"/>
      <w:lvlJc w:val="left"/>
      <w:pPr>
        <w:ind w:left="5760" w:hanging="360"/>
      </w:pPr>
    </w:lvl>
    <w:lvl w:ilvl="8" w:tplc="EFB6D6CC">
      <w:start w:val="1"/>
      <w:numFmt w:val="bullet"/>
      <w:lvlText w:val="●"/>
      <w:lvlJc w:val="left"/>
      <w:pPr>
        <w:ind w:left="6480" w:hanging="360"/>
      </w:pPr>
    </w:lvl>
  </w:abstractNum>
  <w:num w:numId="1" w16cid:durableId="1061710738">
    <w:abstractNumId w:val="3"/>
    <w:lvlOverride w:ilvl="0">
      <w:startOverride w:val="1"/>
    </w:lvlOverride>
  </w:num>
  <w:num w:numId="2" w16cid:durableId="1158494141">
    <w:abstractNumId w:val="0"/>
    <w:lvlOverride w:ilvl="0">
      <w:startOverride w:val="1"/>
    </w:lvlOverride>
  </w:num>
  <w:num w:numId="3" w16cid:durableId="1287004116">
    <w:abstractNumId w:val="1"/>
    <w:lvlOverride w:ilvl="0">
      <w:startOverride w:val="1"/>
    </w:lvlOverride>
  </w:num>
  <w:num w:numId="4" w16cid:durableId="86464487">
    <w:abstractNumId w:val="1"/>
    <w:lvlOverride w:ilvl="0">
      <w:startOverride w:val="1"/>
    </w:lvlOverride>
  </w:num>
  <w:num w:numId="5" w16cid:durableId="46747590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7CC"/>
    <w:rsid w:val="000618A3"/>
    <w:rsid w:val="00173370"/>
    <w:rsid w:val="001B1682"/>
    <w:rsid w:val="001C1633"/>
    <w:rsid w:val="003C6E49"/>
    <w:rsid w:val="003D7B90"/>
    <w:rsid w:val="004613AF"/>
    <w:rsid w:val="0065492B"/>
    <w:rsid w:val="00EF1DF4"/>
    <w:rsid w:val="00F021CF"/>
    <w:rsid w:val="00F5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97E39"/>
  <w15:docId w15:val="{DE12EBCE-BEFC-C947-A07B-F7D8D9308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1"/>
        <w:szCs w:val="21"/>
        <w:lang w:val="es-ES" w:eastAsia="es-ES_tradnl" w:bidi="ar-SA"/>
      </w:rPr>
    </w:rPrDefault>
    <w:pPrDefault>
      <w:pPr>
        <w:spacing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5"/>
      </w:numPr>
      <w:spacing w:before="360" w:after="200" w:line="240" w:lineRule="auto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numPr>
        <w:ilvl w:val="1"/>
        <w:numId w:val="5"/>
      </w:numPr>
      <w:spacing w:before="280" w:line="240" w:lineRule="auto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numPr>
        <w:ilvl w:val="2"/>
        <w:numId w:val="5"/>
      </w:numPr>
      <w:spacing w:before="200" w:after="80" w:line="240" w:lineRule="auto"/>
      <w:outlineLvl w:val="2"/>
    </w:pPr>
    <w:rPr>
      <w:b/>
      <w:bCs/>
      <w:smallCaps/>
      <w:color w:val="185FD4"/>
      <w:sz w:val="22"/>
      <w:szCs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uerte1">
    <w:name w:val="Fuerte1"/>
    <w:basedOn w:val="Normal"/>
    <w:next w:val="Normal"/>
    <w:qFormat/>
    <w:rPr>
      <w:b/>
      <w:bCs/>
    </w:rPr>
  </w:style>
  <w:style w:type="paragraph" w:styleId="Prrafodelista">
    <w:name w:val="List Paragraph"/>
    <w:basedOn w:val="Normal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customStyle="1" w:styleId="ListaBD">
    <w:name w:val="Lista BD"/>
    <w:basedOn w:val="Normal"/>
    <w:qFormat/>
    <w:pPr>
      <w:spacing w:after="80"/>
    </w:pPr>
  </w:style>
  <w:style w:type="paragraph" w:customStyle="1" w:styleId="CitaBD">
    <w:name w:val="Cita BD"/>
    <w:basedOn w:val="Normal"/>
    <w:qFormat/>
    <w:pPr>
      <w:pBdr>
        <w:left w:val="single" w:sz="24" w:space="12" w:color="185FD4"/>
      </w:pBdr>
      <w:spacing w:before="200" w:after="60" w:line="300" w:lineRule="auto"/>
      <w:ind w:left="400"/>
    </w:pPr>
    <w:rPr>
      <w:sz w:val="24"/>
      <w:szCs w:val="24"/>
    </w:rPr>
  </w:style>
  <w:style w:type="paragraph" w:customStyle="1" w:styleId="CitaautorBD">
    <w:name w:val="Cita autor BD"/>
    <w:basedOn w:val="Normal"/>
    <w:pPr>
      <w:pBdr>
        <w:left w:val="single" w:sz="24" w:space="12" w:color="185FD4"/>
      </w:pBdr>
      <w:spacing w:after="200"/>
      <w:ind w:left="400"/>
    </w:pPr>
    <w:rPr>
      <w:color w:val="64748B"/>
      <w:sz w:val="17"/>
      <w:szCs w:val="17"/>
    </w:rPr>
  </w:style>
  <w:style w:type="paragraph" w:customStyle="1" w:styleId="NotattuloBD">
    <w:name w:val="Nota título BD"/>
    <w:basedOn w:val="Normal"/>
    <w:pPr>
      <w:spacing w:after="40"/>
    </w:pPr>
    <w:rPr>
      <w:b/>
      <w:bCs/>
      <w:caps/>
      <w:color w:val="185FD4"/>
      <w:sz w:val="17"/>
      <w:szCs w:val="17"/>
    </w:rPr>
  </w:style>
  <w:style w:type="paragraph" w:customStyle="1" w:styleId="NotatextoBD">
    <w:name w:val="Nota texto BD"/>
    <w:basedOn w:val="Normal"/>
    <w:pPr>
      <w:spacing w:after="0"/>
    </w:pPr>
    <w:rPr>
      <w:color w:val="4B596E"/>
      <w:sz w:val="19"/>
      <w:szCs w:val="19"/>
    </w:rPr>
  </w:style>
  <w:style w:type="paragraph" w:customStyle="1" w:styleId="PiedetablaBD">
    <w:name w:val="Pie de tabla BD"/>
    <w:basedOn w:val="Normal"/>
    <w:qFormat/>
    <w:pPr>
      <w:keepNext/>
      <w:spacing w:before="160" w:after="60"/>
    </w:pPr>
    <w:rPr>
      <w:color w:val="4B596E"/>
      <w:sz w:val="17"/>
      <w:szCs w:val="17"/>
    </w:rPr>
  </w:style>
  <w:style w:type="paragraph" w:customStyle="1" w:styleId="PiedefiguraBD">
    <w:name w:val="Pie de figura BD"/>
    <w:basedOn w:val="Normal"/>
    <w:qFormat/>
    <w:pPr>
      <w:spacing w:before="40" w:after="200"/>
    </w:pPr>
    <w:rPr>
      <w:color w:val="4B596E"/>
      <w:sz w:val="17"/>
      <w:szCs w:val="17"/>
    </w:rPr>
  </w:style>
  <w:style w:type="paragraph" w:styleId="Descripcin">
    <w:name w:val="caption"/>
    <w:basedOn w:val="Normal"/>
    <w:pPr>
      <w:spacing w:before="40" w:after="160"/>
    </w:pPr>
    <w:rPr>
      <w:color w:val="4B596E"/>
      <w:sz w:val="17"/>
      <w:szCs w:val="17"/>
    </w:rPr>
  </w:style>
  <w:style w:type="paragraph" w:customStyle="1" w:styleId="CeldaBD">
    <w:name w:val="Celda BD"/>
    <w:basedOn w:val="Normal"/>
    <w:pPr>
      <w:spacing w:after="0" w:line="240" w:lineRule="auto"/>
    </w:pPr>
    <w:rPr>
      <w:sz w:val="18"/>
      <w:szCs w:val="18"/>
    </w:rPr>
  </w:style>
  <w:style w:type="paragraph" w:customStyle="1" w:styleId="KPIcifraBD">
    <w:name w:val="KPI cifra BD"/>
    <w:basedOn w:val="Normal"/>
    <w:pPr>
      <w:spacing w:after="20" w:line="240" w:lineRule="auto"/>
    </w:pPr>
    <w:rPr>
      <w:b/>
      <w:bCs/>
      <w:sz w:val="48"/>
      <w:szCs w:val="48"/>
    </w:rPr>
  </w:style>
  <w:style w:type="paragraph" w:customStyle="1" w:styleId="KPIetiquetaBD">
    <w:name w:val="KPI etiqueta BD"/>
    <w:basedOn w:val="Normal"/>
    <w:pPr>
      <w:spacing w:after="0" w:line="240" w:lineRule="auto"/>
    </w:pPr>
    <w:rPr>
      <w:color w:val="4B596E"/>
      <w:sz w:val="17"/>
      <w:szCs w:val="17"/>
    </w:rPr>
  </w:style>
  <w:style w:type="paragraph" w:customStyle="1" w:styleId="KPIdeltaBD">
    <w:name w:val="KPI delta BD"/>
    <w:basedOn w:val="Normal"/>
    <w:pPr>
      <w:spacing w:after="0" w:line="240" w:lineRule="auto"/>
    </w:pPr>
    <w:rPr>
      <w:b/>
      <w:bCs/>
      <w:color w:val="185FD4"/>
      <w:sz w:val="16"/>
      <w:szCs w:val="16"/>
    </w:rPr>
  </w:style>
  <w:style w:type="paragraph" w:customStyle="1" w:styleId="KPIdeltaBDverde">
    <w:name w:val="KPI delta BD verde"/>
    <w:basedOn w:val="Normal"/>
    <w:pPr>
      <w:spacing w:after="0" w:line="240" w:lineRule="auto"/>
    </w:pPr>
    <w:rPr>
      <w:b/>
      <w:bCs/>
      <w:color w:val="8DEFB2"/>
      <w:sz w:val="16"/>
      <w:szCs w:val="16"/>
    </w:rPr>
  </w:style>
  <w:style w:type="paragraph" w:customStyle="1" w:styleId="CdigoBD">
    <w:name w:val="Código BD"/>
    <w:basedOn w:val="Normal"/>
    <w:qFormat/>
    <w:pPr>
      <w:shd w:val="clear" w:color="auto" w:fill="F4F7FA"/>
      <w:spacing w:after="0" w:line="260" w:lineRule="auto"/>
      <w:ind w:left="200" w:right="200"/>
    </w:pPr>
    <w:rPr>
      <w:rFonts w:ascii="Consolas" w:eastAsia="Consolas" w:hAnsi="Consolas" w:cs="Consolas"/>
      <w:color w:val="2B3C52"/>
      <w:sz w:val="18"/>
      <w:szCs w:val="18"/>
    </w:rPr>
  </w:style>
  <w:style w:type="paragraph" w:styleId="Encabezado">
    <w:name w:val="header"/>
    <w:basedOn w:val="Normal"/>
    <w:pPr>
      <w:spacing w:after="0" w:line="240" w:lineRule="auto"/>
    </w:pPr>
    <w:rPr>
      <w:color w:val="64748B"/>
      <w:sz w:val="16"/>
      <w:szCs w:val="16"/>
    </w:rPr>
  </w:style>
  <w:style w:type="paragraph" w:styleId="Piedepgina">
    <w:name w:val="footer"/>
    <w:basedOn w:val="Normal"/>
    <w:pPr>
      <w:spacing w:after="0" w:line="240" w:lineRule="auto"/>
    </w:pPr>
    <w:rPr>
      <w:color w:val="94A3B8"/>
      <w:sz w:val="16"/>
      <w:szCs w:val="16"/>
    </w:rPr>
  </w:style>
  <w:style w:type="paragraph" w:styleId="TDC1">
    <w:name w:val="toc 1"/>
    <w:basedOn w:val="Normal"/>
    <w:next w:val="Normal"/>
    <w:uiPriority w:val="39"/>
    <w:pPr>
      <w:tabs>
        <w:tab w:val="right" w:leader="dot" w:pos="9072"/>
      </w:tabs>
      <w:spacing w:before="120" w:after="40"/>
    </w:pPr>
    <w:rPr>
      <w:b/>
      <w:bCs/>
    </w:rPr>
  </w:style>
  <w:style w:type="paragraph" w:styleId="TDC2">
    <w:name w:val="toc 2"/>
    <w:basedOn w:val="Normal"/>
    <w:next w:val="Normal"/>
    <w:uiPriority w:val="39"/>
    <w:pPr>
      <w:tabs>
        <w:tab w:val="right" w:leader="dot" w:pos="9072"/>
      </w:tabs>
      <w:spacing w:after="20"/>
      <w:ind w:left="400"/>
    </w:pPr>
    <w:rPr>
      <w:sz w:val="20"/>
      <w:szCs w:val="20"/>
    </w:rPr>
  </w:style>
  <w:style w:type="paragraph" w:styleId="TDC3">
    <w:name w:val="toc 3"/>
    <w:basedOn w:val="Normal"/>
    <w:next w:val="Normal"/>
    <w:uiPriority w:val="39"/>
    <w:pPr>
      <w:tabs>
        <w:tab w:val="right" w:leader="dot" w:pos="9072"/>
      </w:tabs>
      <w:spacing w:after="20"/>
      <w:ind w:left="800"/>
    </w:pPr>
    <w:rPr>
      <w:color w:val="4B596E"/>
      <w:sz w:val="19"/>
      <w:szCs w:val="19"/>
    </w:rPr>
  </w:style>
  <w:style w:type="paragraph" w:styleId="Tabladeilustraciones">
    <w:name w:val="table of figures"/>
    <w:basedOn w:val="Normal"/>
    <w:uiPriority w:val="99"/>
    <w:pPr>
      <w:tabs>
        <w:tab w:val="right" w:leader="dot" w:pos="9072"/>
      </w:tabs>
      <w:spacing w:after="20"/>
    </w:pPr>
    <w:rPr>
      <w:sz w:val="19"/>
      <w:szCs w:val="19"/>
    </w:rPr>
  </w:style>
  <w:style w:type="paragraph" w:customStyle="1" w:styleId="TDCttuloBD">
    <w:name w:val="TDC título BD"/>
    <w:basedOn w:val="Normal"/>
    <w:pPr>
      <w:spacing w:after="300"/>
    </w:pPr>
    <w:rPr>
      <w:b/>
      <w:bCs/>
      <w:sz w:val="40"/>
      <w:szCs w:val="40"/>
    </w:rPr>
  </w:style>
  <w:style w:type="table" w:customStyle="1" w:styleId="TablaBDestndar">
    <w:name w:val="Tabla BD estándar"/>
    <w:basedOn w:val="Tablanormal"/>
    <w:uiPriority w:val="40"/>
    <w:pPr>
      <w:spacing w:after="0" w:line="240" w:lineRule="auto"/>
    </w:pPr>
    <w:rPr>
      <w:sz w:val="18"/>
    </w:rPr>
    <w:tblPr>
      <w:tblBorders>
        <w:top w:val="single" w:sz="8" w:space="0" w:color="1B2A3A"/>
        <w:left w:val="nil"/>
        <w:bottom w:val="single" w:sz="8" w:space="0" w:color="1B2A3A"/>
        <w:right w:val="nil"/>
        <w:insideH w:val="single" w:sz="4" w:space="0" w:color="DAE2EC"/>
        <w:insideV w:val="nil"/>
      </w:tblBorders>
      <w:tblCellMar>
        <w:top w:w="80" w:type="dxa"/>
        <w:left w:w="110" w:type="dxa"/>
        <w:bottom w:w="80" w:type="dxa"/>
        <w:right w:w="110" w:type="dxa"/>
      </w:tblCellMar>
    </w:tblPr>
    <w:tblStylePr w:type="firstRow">
      <w:rPr>
        <w:b/>
        <w:color w:val="FFFFFF"/>
      </w:rPr>
      <w:tblPr/>
      <w:tcPr>
        <w:shd w:val="clear" w:color="auto" w:fill="1B2A3A"/>
      </w:tcPr>
    </w:tblStylePr>
    <w:tblStylePr w:type="lastRow">
      <w:rPr>
        <w:b/>
      </w:rPr>
      <w:tblPr/>
      <w:tcPr>
        <w:tcBorders>
          <w:top w:val="single" w:sz="8" w:space="0" w:color="1B2A3A"/>
        </w:tcBorders>
        <w:shd w:val="clear" w:color="auto" w:fill="F4F7FA"/>
      </w:tcPr>
    </w:tblStylePr>
    <w:tblStylePr w:type="band2Horz">
      <w:tblPr/>
      <w:tcPr>
        <w:shd w:val="clear" w:color="auto" w:fill="F4F7FA"/>
      </w:tcPr>
    </w:tblStylePr>
  </w:style>
  <w:style w:type="table" w:customStyle="1" w:styleId="TablaBDcomparativa">
    <w:name w:val="Tabla BD comparativa"/>
    <w:basedOn w:val="Tablanormal"/>
    <w:uiPriority w:val="41"/>
    <w:pPr>
      <w:spacing w:after="0" w:line="240" w:lineRule="auto"/>
      <w:jc w:val="center"/>
    </w:pPr>
    <w:rPr>
      <w:sz w:val="18"/>
    </w:rPr>
    <w:tblPr>
      <w:tblBorders>
        <w:top w:val="single" w:sz="4" w:space="0" w:color="DAE2EC"/>
        <w:left w:val="nil"/>
        <w:bottom w:val="single" w:sz="4" w:space="0" w:color="DAE2EC"/>
        <w:right w:val="nil"/>
        <w:insideH w:val="single" w:sz="4" w:space="0" w:color="DAE2EC"/>
        <w:insideV w:val="nil"/>
      </w:tblBorders>
      <w:tblCellMar>
        <w:top w:w="80" w:type="dxa"/>
        <w:left w:w="110" w:type="dxa"/>
        <w:bottom w:w="80" w:type="dxa"/>
        <w:right w:w="110" w:type="dxa"/>
      </w:tblCellMar>
    </w:tblPr>
    <w:tblStylePr w:type="firstRow">
      <w:rPr>
        <w:b/>
      </w:rPr>
    </w:tblStylePr>
    <w:tblStylePr w:type="firstCol">
      <w:pPr>
        <w:jc w:val="left"/>
      </w:pPr>
      <w:rPr>
        <w:b/>
      </w:rPr>
      <w:tblPr/>
      <w:tcPr>
        <w:shd w:val="clear" w:color="auto" w:fill="F4F7FA"/>
      </w:tcPr>
    </w:tblStylePr>
    <w:tblStylePr w:type="lastCol">
      <w:tblPr/>
      <w:tcPr>
        <w:shd w:val="clear" w:color="auto" w:fill="E6EDF4"/>
      </w:tcPr>
    </w:tblStylePr>
  </w:style>
  <w:style w:type="table" w:customStyle="1" w:styleId="TablaBDligera">
    <w:name w:val="Tabla BD ligera"/>
    <w:basedOn w:val="Tablanormal"/>
    <w:uiPriority w:val="42"/>
    <w:pPr>
      <w:spacing w:after="0" w:line="240" w:lineRule="auto"/>
    </w:pPr>
    <w:rPr>
      <w:sz w:val="18"/>
    </w:rPr>
    <w:tblPr>
      <w:tblBorders>
        <w:top w:val="nil"/>
        <w:left w:val="nil"/>
        <w:bottom w:val="single" w:sz="4" w:space="0" w:color="DAE2EC"/>
        <w:right w:val="nil"/>
        <w:insideH w:val="single" w:sz="4" w:space="0" w:color="DAE2EC"/>
        <w:insideV w:val="nil"/>
      </w:tblBorders>
      <w:tblCellMar>
        <w:top w:w="80" w:type="dxa"/>
        <w:left w:w="110" w:type="dxa"/>
        <w:bottom w:w="80" w:type="dxa"/>
        <w:right w:w="110" w:type="dxa"/>
      </w:tblCellMar>
    </w:tblPr>
    <w:tblStylePr w:type="firstRow">
      <w:rPr>
        <w:b/>
        <w:color w:val="64748B"/>
      </w:rPr>
      <w:tblPr/>
      <w:tcPr>
        <w:tcBorders>
          <w:bottom w:val="single" w:sz="8" w:space="0" w:color="1B2A3A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b7aa9b9-202a-4ecb-ad57-b0da7fd91701}" enabled="1" method="Standard" siteId="{42daa621-b944-4e1e-86b0-99aa6f28026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3034</Words>
  <Characters>16692</Characters>
  <Application>Microsoft Office Word</Application>
  <DocSecurity>0</DocSecurity>
  <Lines>139</Lines>
  <Paragraphs>39</Paragraphs>
  <ScaleCrop>false</ScaleCrop>
  <Company/>
  <LinksUpToDate>false</LinksUpToDate>
  <CharactersWithSpaces>19687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servicio Vía T para flotas</dc:title>
  <dc:subject>Propuesta técnica y económica</dc:subject>
  <dc:creator>Bip&amp;Drive · Dirección Comercial B2B</dc:creator>
  <cp:keywords>Bip&amp;Drive, Vía T, flotas, propuesta</cp:keywords>
  <dc:description>Plantilla corporativa Bip&amp;Drive para informes, memorias y pliegos</dc:description>
  <cp:lastModifiedBy>Ramon Perez</cp:lastModifiedBy>
  <cp:revision>4</cp:revision>
  <dcterms:created xsi:type="dcterms:W3CDTF">2026-09-29T13:24:00Z</dcterms:created>
  <dcterms:modified xsi:type="dcterms:W3CDTF">2026-09-29T14:46:00Z</dcterms:modified>
</cp:coreProperties>
</file>